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ACB0" w14:textId="1BB25486" w:rsidR="00136F1B" w:rsidRDefault="00136F1B" w:rsidP="006342B1">
      <w:pPr>
        <w:pStyle w:val="ListParagraph"/>
        <w:kinsoku w:val="0"/>
        <w:overflowPunct w:val="0"/>
        <w:spacing w:before="240"/>
        <w:ind w:left="109"/>
        <w:jc w:val="center"/>
        <w:rPr>
          <w:rFonts w:ascii="Arial" w:hAnsi="Arial" w:cs="Arial"/>
          <w:b/>
          <w:sz w:val="32"/>
          <w:szCs w:val="32"/>
        </w:rPr>
      </w:pPr>
      <w:bookmarkStart w:id="0" w:name="_GoBack"/>
      <w:bookmarkEnd w:id="0"/>
      <w:r>
        <w:rPr>
          <w:rFonts w:ascii="Arial" w:hAnsi="Arial" w:cs="Arial"/>
          <w:b/>
          <w:sz w:val="32"/>
          <w:szCs w:val="32"/>
        </w:rPr>
        <w:t xml:space="preserve">Purchasing </w:t>
      </w:r>
      <w:r w:rsidR="008B4DB2">
        <w:rPr>
          <w:rFonts w:ascii="Arial" w:hAnsi="Arial" w:cs="Arial"/>
          <w:b/>
          <w:sz w:val="32"/>
          <w:szCs w:val="32"/>
        </w:rPr>
        <w:t>Notes</w:t>
      </w:r>
    </w:p>
    <w:p w14:paraId="22936D95" w14:textId="2953927B" w:rsidR="00917D41" w:rsidRDefault="00917D41" w:rsidP="00917D41">
      <w:pPr>
        <w:pStyle w:val="ListParagraph"/>
        <w:kinsoku w:val="0"/>
        <w:overflowPunct w:val="0"/>
        <w:spacing w:before="240"/>
        <w:ind w:left="109"/>
        <w:rPr>
          <w:rFonts w:ascii="Arial" w:hAnsi="Arial" w:cs="Arial"/>
          <w:bCs/>
          <w:sz w:val="22"/>
          <w:szCs w:val="22"/>
        </w:rPr>
      </w:pPr>
      <w:r>
        <w:rPr>
          <w:rFonts w:ascii="Arial" w:hAnsi="Arial" w:cs="Arial"/>
          <w:bCs/>
          <w:sz w:val="22"/>
          <w:szCs w:val="22"/>
        </w:rPr>
        <w:t xml:space="preserve">On each ATC purchase order, there may be a note referencing the appropriate purchasing note.  They apply to that purchase order.  Reference </w:t>
      </w:r>
      <w:r w:rsidR="008A0533">
        <w:rPr>
          <w:rFonts w:ascii="Arial" w:hAnsi="Arial" w:cs="Arial"/>
          <w:bCs/>
          <w:sz w:val="22"/>
          <w:szCs w:val="22"/>
        </w:rPr>
        <w:t xml:space="preserve">the Purchasing Notes alphanumeric code </w:t>
      </w:r>
      <w:r>
        <w:rPr>
          <w:rFonts w:ascii="Arial" w:hAnsi="Arial" w:cs="Arial"/>
          <w:bCs/>
          <w:sz w:val="22"/>
          <w:szCs w:val="22"/>
        </w:rPr>
        <w:t xml:space="preserve">for the text of the </w:t>
      </w:r>
      <w:r w:rsidR="008A0533">
        <w:rPr>
          <w:rFonts w:ascii="Arial" w:hAnsi="Arial" w:cs="Arial"/>
          <w:bCs/>
          <w:sz w:val="22"/>
          <w:szCs w:val="22"/>
        </w:rPr>
        <w:t>Purchasing Note below</w:t>
      </w:r>
      <w:r>
        <w:rPr>
          <w:rFonts w:ascii="Arial" w:hAnsi="Arial" w:cs="Arial"/>
          <w:bCs/>
          <w:sz w:val="22"/>
          <w:szCs w:val="22"/>
        </w:rPr>
        <w:t>.  For any questions, refer to your Buyer on your purchase order.</w:t>
      </w:r>
    </w:p>
    <w:p w14:paraId="3234149F" w14:textId="563CDAC0" w:rsidR="00417982" w:rsidRPr="00417982" w:rsidRDefault="00417982" w:rsidP="00417982">
      <w:pPr>
        <w:pStyle w:val="ListParagraph"/>
        <w:kinsoku w:val="0"/>
        <w:overflowPunct w:val="0"/>
        <w:spacing w:before="240"/>
        <w:ind w:left="109"/>
        <w:jc w:val="center"/>
        <w:rPr>
          <w:rFonts w:ascii="Arial" w:hAnsi="Arial" w:cs="Arial"/>
          <w:b/>
          <w:sz w:val="32"/>
          <w:szCs w:val="32"/>
        </w:rPr>
      </w:pPr>
      <w:r w:rsidRPr="00417982">
        <w:rPr>
          <w:rFonts w:ascii="Arial" w:hAnsi="Arial" w:cs="Arial"/>
          <w:b/>
          <w:sz w:val="32"/>
          <w:szCs w:val="32"/>
        </w:rPr>
        <w:t>Q-Note</w:t>
      </w:r>
      <w:r>
        <w:rPr>
          <w:rFonts w:ascii="Arial" w:hAnsi="Arial" w:cs="Arial"/>
          <w:b/>
          <w:sz w:val="32"/>
          <w:szCs w:val="32"/>
        </w:rPr>
        <w:t>s</w:t>
      </w:r>
      <w:r w:rsidRPr="00417982">
        <w:rPr>
          <w:rFonts w:ascii="Arial" w:hAnsi="Arial" w:cs="Arial"/>
          <w:b/>
          <w:sz w:val="32"/>
          <w:szCs w:val="32"/>
        </w:rPr>
        <w:t xml:space="preserve"> (Inspection)</w:t>
      </w:r>
    </w:p>
    <w:p w14:paraId="1F29CD28" w14:textId="77777777" w:rsidR="00BF769A" w:rsidRDefault="00BF769A" w:rsidP="00136F1B">
      <w:pPr>
        <w:pStyle w:val="ListParagraph"/>
        <w:kinsoku w:val="0"/>
        <w:overflowPunct w:val="0"/>
        <w:ind w:left="109"/>
        <w:rPr>
          <w:rFonts w:ascii="Arial" w:hAnsi="Arial" w:cs="Arial"/>
          <w:b/>
          <w:sz w:val="32"/>
          <w:szCs w:val="32"/>
        </w:rPr>
      </w:pPr>
    </w:p>
    <w:p w14:paraId="21B03CB1" w14:textId="61CE0E7C" w:rsidR="00136F1B" w:rsidRPr="00EC7C36" w:rsidRDefault="006342B1" w:rsidP="00DB391F">
      <w:pPr>
        <w:pStyle w:val="ListParagraph"/>
        <w:kinsoku w:val="0"/>
        <w:overflowPunct w:val="0"/>
        <w:ind w:left="720" w:right="-380"/>
        <w:jc w:val="both"/>
        <w:rPr>
          <w:rFonts w:ascii="Arial" w:hAnsi="Arial" w:cs="Arial"/>
          <w:bCs/>
          <w:sz w:val="18"/>
          <w:szCs w:val="18"/>
        </w:rPr>
      </w:pPr>
      <w:r w:rsidRPr="00BF769A">
        <w:rPr>
          <w:rFonts w:ascii="Arial" w:hAnsi="Arial" w:cs="Arial"/>
          <w:b/>
          <w:sz w:val="22"/>
          <w:szCs w:val="22"/>
          <w:u w:val="single"/>
        </w:rPr>
        <w:t>Q01 Quality Management System</w:t>
      </w:r>
      <w:r w:rsidR="00EC7C36" w:rsidRPr="00EC7C36">
        <w:rPr>
          <w:rFonts w:ascii="Arial" w:hAnsi="Arial" w:cs="Arial"/>
          <w:b/>
          <w:sz w:val="18"/>
          <w:szCs w:val="18"/>
        </w:rPr>
        <w:t xml:space="preserve"> – Text Revision Date </w:t>
      </w:r>
      <w:r w:rsidR="00502EB0">
        <w:rPr>
          <w:rFonts w:ascii="Arial" w:hAnsi="Arial" w:cs="Arial"/>
          <w:b/>
          <w:sz w:val="18"/>
          <w:szCs w:val="18"/>
        </w:rPr>
        <w:t>10</w:t>
      </w:r>
      <w:r w:rsidR="00EC7C36" w:rsidRPr="00EC7C36">
        <w:rPr>
          <w:rFonts w:ascii="Arial" w:hAnsi="Arial" w:cs="Arial"/>
          <w:b/>
          <w:sz w:val="18"/>
          <w:szCs w:val="18"/>
        </w:rPr>
        <w:t>-1</w:t>
      </w:r>
      <w:r w:rsidR="00502EB0">
        <w:rPr>
          <w:rFonts w:ascii="Arial" w:hAnsi="Arial" w:cs="Arial"/>
          <w:b/>
          <w:sz w:val="18"/>
          <w:szCs w:val="18"/>
        </w:rPr>
        <w:t>4</w:t>
      </w:r>
      <w:r w:rsidR="00EC7C36" w:rsidRPr="00EC7C36">
        <w:rPr>
          <w:rFonts w:ascii="Arial" w:hAnsi="Arial" w:cs="Arial"/>
          <w:b/>
          <w:sz w:val="18"/>
          <w:szCs w:val="18"/>
        </w:rPr>
        <w:t>-2019</w:t>
      </w:r>
    </w:p>
    <w:p w14:paraId="01151EE2" w14:textId="77777777" w:rsidR="00F97C27" w:rsidRPr="00BF769A" w:rsidRDefault="006342B1" w:rsidP="00BF769A">
      <w:pPr>
        <w:pStyle w:val="ListParagraph"/>
        <w:kinsoku w:val="0"/>
        <w:overflowPunct w:val="0"/>
        <w:ind w:left="720" w:right="-380"/>
        <w:jc w:val="both"/>
        <w:rPr>
          <w:rFonts w:ascii="Arial" w:eastAsia="Times New Roman" w:hAnsi="Arial" w:cs="Arial"/>
          <w:sz w:val="22"/>
          <w:szCs w:val="22"/>
        </w:rPr>
      </w:pPr>
      <w:r w:rsidRPr="00BF769A">
        <w:rPr>
          <w:rFonts w:ascii="Arial" w:eastAsia="Times New Roman" w:hAnsi="Arial" w:cs="Arial"/>
          <w:sz w:val="22"/>
          <w:szCs w:val="22"/>
        </w:rPr>
        <w:t xml:space="preserve">Seller shall maintain certification, obtained from an </w:t>
      </w:r>
      <w:r w:rsidR="00F97C27" w:rsidRPr="00BF769A">
        <w:rPr>
          <w:rFonts w:ascii="Arial" w:eastAsia="Times New Roman" w:hAnsi="Arial" w:cs="Arial"/>
          <w:sz w:val="22"/>
          <w:szCs w:val="22"/>
        </w:rPr>
        <w:t>accredited</w:t>
      </w:r>
      <w:r w:rsidRPr="00BF769A">
        <w:rPr>
          <w:rFonts w:ascii="Arial" w:eastAsia="Times New Roman" w:hAnsi="Arial" w:cs="Arial"/>
          <w:sz w:val="22"/>
          <w:szCs w:val="22"/>
        </w:rPr>
        <w:t xml:space="preserve"> </w:t>
      </w:r>
      <w:r w:rsidR="00F97C27" w:rsidRPr="00BF769A">
        <w:rPr>
          <w:rFonts w:ascii="Arial" w:eastAsia="Times New Roman" w:hAnsi="Arial" w:cs="Arial"/>
          <w:sz w:val="22"/>
          <w:szCs w:val="22"/>
        </w:rPr>
        <w:t>certification body</w:t>
      </w:r>
      <w:r w:rsidRPr="00BF769A">
        <w:rPr>
          <w:rFonts w:ascii="Arial" w:eastAsia="Times New Roman" w:hAnsi="Arial" w:cs="Arial"/>
          <w:sz w:val="22"/>
          <w:szCs w:val="22"/>
        </w:rPr>
        <w:t xml:space="preserve">, </w:t>
      </w:r>
      <w:r w:rsidR="00F97C27" w:rsidRPr="00BF769A">
        <w:rPr>
          <w:rFonts w:ascii="Arial" w:eastAsia="Times New Roman" w:hAnsi="Arial" w:cs="Arial"/>
          <w:sz w:val="22"/>
          <w:szCs w:val="22"/>
        </w:rPr>
        <w:t>to AS/EN 9100</w:t>
      </w:r>
      <w:r w:rsidRPr="00BF769A">
        <w:rPr>
          <w:rFonts w:ascii="Arial" w:eastAsia="Times New Roman" w:hAnsi="Arial" w:cs="Arial"/>
          <w:sz w:val="22"/>
          <w:szCs w:val="22"/>
        </w:rPr>
        <w:t xml:space="preserve">, </w:t>
      </w:r>
      <w:r w:rsidR="00F97C27" w:rsidRPr="00BF769A">
        <w:rPr>
          <w:rFonts w:ascii="Arial" w:eastAsia="Times New Roman" w:hAnsi="Arial" w:cs="Arial"/>
          <w:sz w:val="22"/>
          <w:szCs w:val="22"/>
        </w:rPr>
        <w:t>Quality Management Systems Aerospace Requirements, as may be revised from time to time. ATC Manufacturing</w:t>
      </w:r>
      <w:r w:rsidRPr="00BF769A">
        <w:rPr>
          <w:rFonts w:ascii="Arial" w:eastAsia="Times New Roman" w:hAnsi="Arial" w:cs="Arial"/>
          <w:sz w:val="22"/>
          <w:szCs w:val="22"/>
        </w:rPr>
        <w:t xml:space="preserve"> (BUYER) </w:t>
      </w:r>
      <w:r w:rsidR="00F97C27" w:rsidRPr="00BF769A">
        <w:rPr>
          <w:rFonts w:ascii="Arial" w:eastAsia="Times New Roman" w:hAnsi="Arial" w:cs="Arial"/>
          <w:sz w:val="22"/>
          <w:szCs w:val="22"/>
        </w:rPr>
        <w:t>reserves the right to make final determination regarding seller compliance to Quality Management Systems requirements.</w:t>
      </w:r>
    </w:p>
    <w:p w14:paraId="224E69A5" w14:textId="77777777" w:rsidR="00BF769A" w:rsidRPr="00BF769A" w:rsidRDefault="00BF769A" w:rsidP="00BF769A">
      <w:pPr>
        <w:pStyle w:val="ListParagraph"/>
        <w:kinsoku w:val="0"/>
        <w:overflowPunct w:val="0"/>
        <w:ind w:left="720" w:right="-380"/>
        <w:jc w:val="both"/>
        <w:rPr>
          <w:rFonts w:ascii="Arial" w:eastAsia="Times New Roman" w:hAnsi="Arial" w:cs="Arial"/>
          <w:sz w:val="22"/>
          <w:szCs w:val="22"/>
        </w:rPr>
      </w:pPr>
    </w:p>
    <w:p w14:paraId="3537927F" w14:textId="45C5CCEE" w:rsidR="00F97C27" w:rsidRPr="00BF769A" w:rsidRDefault="008851A7" w:rsidP="006A3403">
      <w:pPr>
        <w:pStyle w:val="ListParagraph"/>
        <w:kinsoku w:val="0"/>
        <w:overflowPunct w:val="0"/>
        <w:ind w:left="720" w:right="-200"/>
        <w:jc w:val="both"/>
        <w:rPr>
          <w:rFonts w:ascii="Arial" w:hAnsi="Arial" w:cs="Arial"/>
          <w:b/>
          <w:sz w:val="22"/>
          <w:szCs w:val="22"/>
          <w:u w:val="single"/>
        </w:rPr>
      </w:pPr>
      <w:r w:rsidRPr="00BF769A">
        <w:rPr>
          <w:rFonts w:ascii="Arial" w:hAnsi="Arial" w:cs="Arial"/>
          <w:b/>
          <w:sz w:val="22"/>
          <w:szCs w:val="22"/>
          <w:u w:val="single"/>
        </w:rPr>
        <w:t>Q02 Certificate of Conformance</w:t>
      </w:r>
      <w:r w:rsidR="00861C3C" w:rsidRPr="00BF769A">
        <w:rPr>
          <w:rFonts w:ascii="Arial" w:hAnsi="Arial" w:cs="Arial"/>
          <w:b/>
          <w:sz w:val="22"/>
          <w:szCs w:val="22"/>
          <w:u w:val="single"/>
        </w:rPr>
        <w:t xml:space="preserve"> (C of C)</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2FFBCFEB" w14:textId="77777777" w:rsidR="008851A7" w:rsidRPr="00BF769A" w:rsidRDefault="00755B79" w:rsidP="006A3403">
      <w:pPr>
        <w:pStyle w:val="ListParagraph"/>
        <w:kinsoku w:val="0"/>
        <w:overflowPunct w:val="0"/>
        <w:ind w:left="720" w:right="-380"/>
        <w:jc w:val="both"/>
        <w:rPr>
          <w:rFonts w:ascii="Arial" w:hAnsi="Arial" w:cs="Arial"/>
          <w:sz w:val="22"/>
          <w:szCs w:val="22"/>
        </w:rPr>
      </w:pPr>
      <w:r w:rsidRPr="00BF769A">
        <w:rPr>
          <w:rFonts w:ascii="Arial" w:hAnsi="Arial" w:cs="Arial"/>
          <w:sz w:val="22"/>
          <w:szCs w:val="22"/>
        </w:rPr>
        <w:t xml:space="preserve">Seller must provide a certificate of conformance </w:t>
      </w:r>
      <w:r w:rsidR="005B586F" w:rsidRPr="00BF769A">
        <w:rPr>
          <w:rFonts w:ascii="Arial" w:hAnsi="Arial" w:cs="Arial"/>
          <w:sz w:val="22"/>
          <w:szCs w:val="22"/>
        </w:rPr>
        <w:t xml:space="preserve">with each shipment which states the product supplied meets all drawing, specification and purchase order requirements. The certificate of conformance shall be signed by a representative of the supplier’s quality assurance department. </w:t>
      </w:r>
    </w:p>
    <w:p w14:paraId="6A6427EC" w14:textId="605D7C41" w:rsidR="00BF769A" w:rsidRDefault="00861C3C" w:rsidP="00BF769A">
      <w:pPr>
        <w:pStyle w:val="ListParagraph"/>
        <w:kinsoku w:val="0"/>
        <w:overflowPunct w:val="0"/>
        <w:spacing w:before="120"/>
        <w:ind w:left="720" w:right="-380"/>
        <w:jc w:val="both"/>
        <w:rPr>
          <w:rFonts w:ascii="Arial" w:hAnsi="Arial" w:cs="Arial"/>
          <w:sz w:val="22"/>
          <w:szCs w:val="22"/>
        </w:rPr>
      </w:pPr>
      <w:r w:rsidRPr="00BF769A">
        <w:rPr>
          <w:rFonts w:ascii="Arial" w:hAnsi="Arial" w:cs="Arial"/>
          <w:sz w:val="22"/>
          <w:szCs w:val="22"/>
        </w:rPr>
        <w:t>Distributors shall provide the manufacturer’s certificate of conformance as described above in addition to their own C of C.</w:t>
      </w:r>
    </w:p>
    <w:p w14:paraId="7D74A70C" w14:textId="77777777" w:rsidR="00B076EA" w:rsidRPr="00BF769A" w:rsidRDefault="00B076EA" w:rsidP="00BF769A">
      <w:pPr>
        <w:pStyle w:val="ListParagraph"/>
        <w:kinsoku w:val="0"/>
        <w:overflowPunct w:val="0"/>
        <w:spacing w:before="120"/>
        <w:ind w:left="720" w:right="-380"/>
        <w:jc w:val="both"/>
        <w:rPr>
          <w:rFonts w:ascii="Arial" w:hAnsi="Arial" w:cs="Arial"/>
          <w:sz w:val="22"/>
          <w:szCs w:val="22"/>
        </w:rPr>
      </w:pPr>
    </w:p>
    <w:p w14:paraId="1F5C7E1D" w14:textId="30B886DF" w:rsidR="005B586F" w:rsidRPr="00BF769A" w:rsidRDefault="005B586F" w:rsidP="00BF769A">
      <w:pPr>
        <w:pStyle w:val="ListParagraph"/>
        <w:kinsoku w:val="0"/>
        <w:overflowPunct w:val="0"/>
        <w:spacing w:before="120"/>
        <w:ind w:left="720" w:right="-380"/>
        <w:jc w:val="both"/>
        <w:rPr>
          <w:rFonts w:ascii="Arial" w:hAnsi="Arial" w:cs="Arial"/>
          <w:b/>
          <w:sz w:val="22"/>
          <w:szCs w:val="22"/>
          <w:u w:val="single"/>
        </w:rPr>
      </w:pPr>
      <w:r w:rsidRPr="00BF769A">
        <w:rPr>
          <w:rFonts w:ascii="Arial" w:hAnsi="Arial" w:cs="Arial"/>
          <w:b/>
          <w:sz w:val="22"/>
          <w:szCs w:val="22"/>
          <w:u w:val="single"/>
        </w:rPr>
        <w:t>Q03 Full Certifications</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3A5ED396" w14:textId="77777777" w:rsidR="00BF769A" w:rsidRDefault="005B586F" w:rsidP="00BF769A">
      <w:pPr>
        <w:pStyle w:val="ListParagraph"/>
        <w:kinsoku w:val="0"/>
        <w:overflowPunct w:val="0"/>
        <w:ind w:left="720" w:right="-380"/>
        <w:jc w:val="both"/>
        <w:rPr>
          <w:rFonts w:ascii="Arial" w:hAnsi="Arial" w:cs="Arial"/>
          <w:sz w:val="22"/>
          <w:szCs w:val="22"/>
        </w:rPr>
      </w:pPr>
      <w:r w:rsidRPr="00BF769A">
        <w:rPr>
          <w:rFonts w:ascii="Arial" w:hAnsi="Arial" w:cs="Arial"/>
          <w:sz w:val="22"/>
          <w:szCs w:val="22"/>
        </w:rPr>
        <w:t xml:space="preserve">In addition to the manufacturer’s C of C, the supplier shall provide raw material certifications, special processing certifications (NDI, heat treat, </w:t>
      </w:r>
      <w:r w:rsidR="006A3403" w:rsidRPr="00BF769A">
        <w:rPr>
          <w:rFonts w:ascii="Arial" w:hAnsi="Arial" w:cs="Arial"/>
          <w:sz w:val="22"/>
          <w:szCs w:val="22"/>
        </w:rPr>
        <w:t xml:space="preserve">chemical treatment, </w:t>
      </w:r>
      <w:r w:rsidRPr="00BF769A">
        <w:rPr>
          <w:rFonts w:ascii="Arial" w:hAnsi="Arial" w:cs="Arial"/>
          <w:sz w:val="22"/>
          <w:szCs w:val="22"/>
        </w:rPr>
        <w:t>etc.) and test reports for all tests required by drawing and/or specification.</w:t>
      </w:r>
    </w:p>
    <w:p w14:paraId="62E7EC0B" w14:textId="77777777" w:rsidR="00DC61A9" w:rsidRDefault="00DC61A9" w:rsidP="00BF769A">
      <w:pPr>
        <w:pStyle w:val="ListParagraph"/>
        <w:kinsoku w:val="0"/>
        <w:overflowPunct w:val="0"/>
        <w:ind w:left="720" w:right="-380"/>
        <w:jc w:val="both"/>
        <w:rPr>
          <w:rFonts w:ascii="Arial" w:hAnsi="Arial" w:cs="Arial"/>
          <w:sz w:val="22"/>
          <w:szCs w:val="22"/>
        </w:rPr>
      </w:pPr>
    </w:p>
    <w:p w14:paraId="765757EE" w14:textId="4DD812E5" w:rsidR="00DC61A9" w:rsidRDefault="00DC61A9" w:rsidP="00BF769A">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Q04 First Article Inspection</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0FD541EC" w14:textId="77777777" w:rsidR="00DC61A9" w:rsidRPr="00DC61A9" w:rsidRDefault="00DC61A9" w:rsidP="00BF769A">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Seller shall perform First Article Inspections (FAI) in accordance with AS/EN 9102, Aerospace First Article Inspection Requirement. </w:t>
      </w:r>
    </w:p>
    <w:p w14:paraId="034EA2FA" w14:textId="77777777" w:rsidR="00BF769A" w:rsidRPr="00BF769A" w:rsidRDefault="00BF769A" w:rsidP="00BF769A">
      <w:pPr>
        <w:pStyle w:val="ListParagraph"/>
        <w:kinsoku w:val="0"/>
        <w:overflowPunct w:val="0"/>
        <w:ind w:left="720" w:right="-380"/>
        <w:jc w:val="both"/>
        <w:rPr>
          <w:rFonts w:ascii="Arial" w:hAnsi="Arial" w:cs="Arial"/>
          <w:sz w:val="22"/>
          <w:szCs w:val="22"/>
        </w:rPr>
      </w:pPr>
    </w:p>
    <w:p w14:paraId="7ACEF2AF" w14:textId="27AF7266" w:rsidR="00861C3C" w:rsidRPr="00BF769A" w:rsidRDefault="005C2449" w:rsidP="00BF769A">
      <w:pPr>
        <w:pStyle w:val="ListParagraph"/>
        <w:kinsoku w:val="0"/>
        <w:overflowPunct w:val="0"/>
        <w:ind w:left="720" w:right="-380"/>
        <w:jc w:val="both"/>
        <w:rPr>
          <w:rFonts w:ascii="Arial" w:hAnsi="Arial" w:cs="Arial"/>
          <w:b/>
          <w:sz w:val="22"/>
          <w:szCs w:val="22"/>
          <w:u w:val="single"/>
        </w:rPr>
      </w:pPr>
      <w:r w:rsidRPr="00BF769A">
        <w:rPr>
          <w:rFonts w:ascii="Arial" w:hAnsi="Arial" w:cs="Arial"/>
          <w:b/>
          <w:sz w:val="22"/>
          <w:szCs w:val="22"/>
          <w:u w:val="single"/>
        </w:rPr>
        <w:t>Q0</w:t>
      </w:r>
      <w:r w:rsidR="007469B8">
        <w:rPr>
          <w:rFonts w:ascii="Arial" w:hAnsi="Arial" w:cs="Arial"/>
          <w:b/>
          <w:sz w:val="22"/>
          <w:szCs w:val="22"/>
          <w:u w:val="single"/>
        </w:rPr>
        <w:t>5</w:t>
      </w:r>
      <w:r w:rsidRPr="00BF769A">
        <w:rPr>
          <w:rFonts w:ascii="Arial" w:hAnsi="Arial" w:cs="Arial"/>
          <w:b/>
          <w:sz w:val="22"/>
          <w:szCs w:val="22"/>
          <w:u w:val="single"/>
        </w:rPr>
        <w:t xml:space="preserve"> Record Retention</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704127AC" w14:textId="77777777" w:rsidR="00BF769A" w:rsidRPr="00BF769A" w:rsidRDefault="005C2449" w:rsidP="00BF769A">
      <w:pPr>
        <w:pStyle w:val="ListParagraph"/>
        <w:kinsoku w:val="0"/>
        <w:overflowPunct w:val="0"/>
        <w:ind w:left="720" w:right="-380"/>
        <w:jc w:val="both"/>
        <w:rPr>
          <w:rFonts w:ascii="Arial" w:hAnsi="Arial" w:cs="Arial"/>
          <w:sz w:val="22"/>
          <w:szCs w:val="22"/>
        </w:rPr>
      </w:pPr>
      <w:r w:rsidRPr="00BF769A">
        <w:rPr>
          <w:rFonts w:ascii="Arial" w:hAnsi="Arial" w:cs="Arial"/>
          <w:sz w:val="22"/>
          <w:szCs w:val="22"/>
        </w:rPr>
        <w:t xml:space="preserve">Product inspection records, test reports and other documentation indicating conformance to </w:t>
      </w:r>
      <w:r w:rsidR="00DB391F" w:rsidRPr="00BF769A">
        <w:rPr>
          <w:rFonts w:ascii="Arial" w:hAnsi="Arial" w:cs="Arial"/>
          <w:sz w:val="22"/>
          <w:szCs w:val="22"/>
        </w:rPr>
        <w:t>ATC Manufacturing’s purchase order must be retained by the supplier for a minimum of 11 years.</w:t>
      </w:r>
    </w:p>
    <w:p w14:paraId="0E9BEB3F" w14:textId="77777777" w:rsidR="00BF769A" w:rsidRPr="00BF769A" w:rsidRDefault="00BF769A" w:rsidP="00BF769A">
      <w:pPr>
        <w:pStyle w:val="ListParagraph"/>
        <w:kinsoku w:val="0"/>
        <w:overflowPunct w:val="0"/>
        <w:ind w:left="720" w:right="-380"/>
        <w:jc w:val="both"/>
        <w:rPr>
          <w:rFonts w:ascii="Arial" w:hAnsi="Arial" w:cs="Arial"/>
          <w:sz w:val="22"/>
          <w:szCs w:val="22"/>
        </w:rPr>
      </w:pPr>
    </w:p>
    <w:p w14:paraId="0E9C89CF" w14:textId="5CB1DDA4" w:rsidR="00A37D9D" w:rsidRPr="00BF769A" w:rsidRDefault="00A37D9D" w:rsidP="00BF769A">
      <w:pPr>
        <w:pStyle w:val="ListParagraph"/>
        <w:kinsoku w:val="0"/>
        <w:overflowPunct w:val="0"/>
        <w:ind w:left="720" w:right="-380"/>
        <w:jc w:val="both"/>
        <w:rPr>
          <w:rFonts w:ascii="Arial" w:hAnsi="Arial" w:cs="Arial"/>
          <w:sz w:val="22"/>
          <w:szCs w:val="22"/>
        </w:rPr>
      </w:pPr>
      <w:r w:rsidRPr="00BF769A">
        <w:rPr>
          <w:rFonts w:ascii="Arial" w:hAnsi="Arial" w:cs="Arial"/>
          <w:b/>
          <w:sz w:val="22"/>
          <w:szCs w:val="22"/>
          <w:u w:val="single"/>
        </w:rPr>
        <w:t>Q0</w:t>
      </w:r>
      <w:r w:rsidR="007469B8">
        <w:rPr>
          <w:rFonts w:ascii="Arial" w:hAnsi="Arial" w:cs="Arial"/>
          <w:b/>
          <w:sz w:val="22"/>
          <w:szCs w:val="22"/>
          <w:u w:val="single"/>
        </w:rPr>
        <w:t>6</w:t>
      </w:r>
      <w:r w:rsidRPr="00BF769A">
        <w:rPr>
          <w:rFonts w:ascii="Arial" w:hAnsi="Arial" w:cs="Arial"/>
          <w:b/>
          <w:sz w:val="22"/>
          <w:szCs w:val="22"/>
          <w:u w:val="single"/>
        </w:rPr>
        <w:t xml:space="preserve"> Nonconforming Product Notification</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265F8D56" w14:textId="77777777" w:rsidR="00A37D9D" w:rsidRPr="00BF769A" w:rsidRDefault="00A37D9D" w:rsidP="00A37D9D">
      <w:pPr>
        <w:pStyle w:val="ListParagraph"/>
        <w:kinsoku w:val="0"/>
        <w:overflowPunct w:val="0"/>
        <w:ind w:left="720" w:right="-380"/>
        <w:jc w:val="both"/>
        <w:rPr>
          <w:rFonts w:ascii="Arial" w:hAnsi="Arial" w:cs="Arial"/>
          <w:sz w:val="22"/>
          <w:szCs w:val="22"/>
        </w:rPr>
      </w:pPr>
      <w:r w:rsidRPr="00BF769A">
        <w:rPr>
          <w:rFonts w:ascii="Arial" w:hAnsi="Arial" w:cs="Arial"/>
          <w:sz w:val="22"/>
          <w:szCs w:val="22"/>
        </w:rPr>
        <w:t>Nonconforming product will not be shipped to ATC Manufacturing without prior notification and approval. If a nonconformity is discovered subsequent to shipment the supplier is required to notify ATC Manufacturing within 48</w:t>
      </w:r>
      <w:r w:rsidR="00780F8E" w:rsidRPr="00BF769A">
        <w:rPr>
          <w:rFonts w:ascii="Arial" w:hAnsi="Arial" w:cs="Arial"/>
          <w:sz w:val="22"/>
          <w:szCs w:val="22"/>
        </w:rPr>
        <w:t xml:space="preserve"> hours with nonconformance details and proposed action to be taken. </w:t>
      </w:r>
      <w:r w:rsidRPr="00BF769A">
        <w:rPr>
          <w:rFonts w:ascii="Arial" w:hAnsi="Arial" w:cs="Arial"/>
          <w:sz w:val="22"/>
          <w:szCs w:val="22"/>
        </w:rPr>
        <w:t xml:space="preserve"> </w:t>
      </w:r>
    </w:p>
    <w:p w14:paraId="3ABDEC7E" w14:textId="77777777" w:rsidR="00307E34" w:rsidRPr="00B076EA" w:rsidRDefault="00307E34" w:rsidP="007469B8">
      <w:pPr>
        <w:pStyle w:val="ListParagraph"/>
        <w:kinsoku w:val="0"/>
        <w:overflowPunct w:val="0"/>
        <w:ind w:left="720" w:right="-380"/>
        <w:jc w:val="both"/>
        <w:rPr>
          <w:rFonts w:ascii="Arial" w:hAnsi="Arial" w:cs="Arial"/>
          <w:bCs/>
          <w:sz w:val="22"/>
          <w:szCs w:val="22"/>
        </w:rPr>
      </w:pPr>
    </w:p>
    <w:p w14:paraId="232665DB" w14:textId="03E353D2" w:rsidR="00BF769A" w:rsidRPr="00BF769A" w:rsidRDefault="00BF769A" w:rsidP="007469B8">
      <w:pPr>
        <w:pStyle w:val="ListParagraph"/>
        <w:kinsoku w:val="0"/>
        <w:overflowPunct w:val="0"/>
        <w:ind w:left="720" w:right="-380"/>
        <w:jc w:val="both"/>
        <w:rPr>
          <w:rFonts w:ascii="Arial" w:hAnsi="Arial" w:cs="Arial"/>
          <w:b/>
          <w:sz w:val="22"/>
          <w:szCs w:val="22"/>
          <w:u w:val="single"/>
        </w:rPr>
      </w:pPr>
      <w:r w:rsidRPr="00BF769A">
        <w:rPr>
          <w:rFonts w:ascii="Arial" w:hAnsi="Arial" w:cs="Arial"/>
          <w:b/>
          <w:sz w:val="22"/>
          <w:szCs w:val="22"/>
          <w:u w:val="single"/>
        </w:rPr>
        <w:t>Q0</w:t>
      </w:r>
      <w:r w:rsidR="007469B8">
        <w:rPr>
          <w:rFonts w:ascii="Arial" w:hAnsi="Arial" w:cs="Arial"/>
          <w:b/>
          <w:sz w:val="22"/>
          <w:szCs w:val="22"/>
          <w:u w:val="single"/>
        </w:rPr>
        <w:t>7</w:t>
      </w:r>
      <w:r w:rsidRPr="00BF769A">
        <w:rPr>
          <w:rFonts w:ascii="Arial" w:hAnsi="Arial" w:cs="Arial"/>
          <w:b/>
          <w:sz w:val="22"/>
          <w:szCs w:val="22"/>
          <w:u w:val="single"/>
        </w:rPr>
        <w:t xml:space="preserve"> Right of Access</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131E525C" w14:textId="77777777" w:rsidR="00BF769A" w:rsidRPr="00BF769A" w:rsidRDefault="00BF769A" w:rsidP="00BF769A">
      <w:pPr>
        <w:pStyle w:val="ListParagraph"/>
        <w:kinsoku w:val="0"/>
        <w:overflowPunct w:val="0"/>
        <w:ind w:left="720" w:right="-380"/>
        <w:jc w:val="both"/>
        <w:rPr>
          <w:rFonts w:ascii="Arial" w:hAnsi="Arial" w:cs="Arial"/>
          <w:sz w:val="22"/>
          <w:szCs w:val="22"/>
        </w:rPr>
      </w:pPr>
      <w:r w:rsidRPr="00BF769A">
        <w:rPr>
          <w:rFonts w:ascii="Arial" w:hAnsi="Arial" w:cs="Arial"/>
          <w:sz w:val="22"/>
          <w:szCs w:val="22"/>
        </w:rPr>
        <w:t xml:space="preserve">ATC Manufacturing, their customer, or regulatory agencies reserve the Right of Access to review supplier’s quality system and applicable records. Should this be required, reasonable notice will be given to the supplier prior to visitation.  </w:t>
      </w:r>
    </w:p>
    <w:p w14:paraId="0D4A580F" w14:textId="77777777" w:rsidR="00BF769A" w:rsidRPr="00BF769A" w:rsidRDefault="00BF769A" w:rsidP="00DC61A9">
      <w:pPr>
        <w:pStyle w:val="ListParagraph"/>
        <w:kinsoku w:val="0"/>
        <w:overflowPunct w:val="0"/>
        <w:ind w:left="720" w:right="-380"/>
        <w:jc w:val="both"/>
        <w:rPr>
          <w:rFonts w:ascii="Arial" w:hAnsi="Arial" w:cs="Arial"/>
          <w:sz w:val="22"/>
          <w:szCs w:val="22"/>
        </w:rPr>
      </w:pPr>
    </w:p>
    <w:p w14:paraId="7820F99C" w14:textId="545E5D46" w:rsidR="00BF769A" w:rsidRPr="00BF769A" w:rsidRDefault="00BF769A" w:rsidP="007469B8">
      <w:pPr>
        <w:pStyle w:val="ListParagraph"/>
        <w:kinsoku w:val="0"/>
        <w:overflowPunct w:val="0"/>
        <w:ind w:left="720" w:right="-380"/>
        <w:jc w:val="both"/>
        <w:rPr>
          <w:rFonts w:ascii="Arial" w:hAnsi="Arial" w:cs="Arial"/>
          <w:b/>
          <w:sz w:val="22"/>
          <w:szCs w:val="22"/>
          <w:u w:val="single"/>
        </w:rPr>
      </w:pPr>
      <w:r w:rsidRPr="00BF769A">
        <w:rPr>
          <w:rFonts w:ascii="Arial" w:hAnsi="Arial" w:cs="Arial"/>
          <w:b/>
          <w:sz w:val="22"/>
          <w:szCs w:val="22"/>
          <w:u w:val="single"/>
        </w:rPr>
        <w:t>Q0</w:t>
      </w:r>
      <w:r w:rsidR="007469B8">
        <w:rPr>
          <w:rFonts w:ascii="Arial" w:hAnsi="Arial" w:cs="Arial"/>
          <w:b/>
          <w:sz w:val="22"/>
          <w:szCs w:val="22"/>
          <w:u w:val="single"/>
        </w:rPr>
        <w:t>8</w:t>
      </w:r>
      <w:r w:rsidRPr="00BF769A">
        <w:rPr>
          <w:rFonts w:ascii="Arial" w:hAnsi="Arial" w:cs="Arial"/>
          <w:b/>
          <w:sz w:val="22"/>
          <w:szCs w:val="22"/>
          <w:u w:val="single"/>
        </w:rPr>
        <w:t xml:space="preserve"> Flow-Down Requirements</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0357F4A1" w14:textId="77777777" w:rsidR="00511540" w:rsidRDefault="00BF769A" w:rsidP="00BF769A">
      <w:pPr>
        <w:pStyle w:val="ListParagraph"/>
        <w:kinsoku w:val="0"/>
        <w:overflowPunct w:val="0"/>
        <w:ind w:left="720" w:right="-380"/>
        <w:jc w:val="both"/>
        <w:rPr>
          <w:rFonts w:ascii="Arial" w:hAnsi="Arial" w:cs="Arial"/>
          <w:sz w:val="22"/>
          <w:szCs w:val="22"/>
        </w:rPr>
      </w:pPr>
      <w:r>
        <w:rPr>
          <w:rFonts w:ascii="Arial" w:hAnsi="Arial" w:cs="Arial"/>
          <w:sz w:val="22"/>
          <w:szCs w:val="22"/>
        </w:rPr>
        <w:t>Suppliers are required to flow down the requirements of this purchase order</w:t>
      </w:r>
      <w:r w:rsidR="00937B6A">
        <w:rPr>
          <w:rFonts w:ascii="Arial" w:hAnsi="Arial" w:cs="Arial"/>
          <w:sz w:val="22"/>
          <w:szCs w:val="22"/>
        </w:rPr>
        <w:t xml:space="preserve"> to sub-tier suppliers and special processors. </w:t>
      </w:r>
    </w:p>
    <w:p w14:paraId="08F79D57" w14:textId="77777777" w:rsidR="00511540" w:rsidRDefault="00511540" w:rsidP="00BF769A">
      <w:pPr>
        <w:pStyle w:val="ListParagraph"/>
        <w:kinsoku w:val="0"/>
        <w:overflowPunct w:val="0"/>
        <w:ind w:left="720" w:right="-380"/>
        <w:jc w:val="both"/>
        <w:rPr>
          <w:rFonts w:ascii="Arial" w:hAnsi="Arial" w:cs="Arial"/>
          <w:sz w:val="22"/>
          <w:szCs w:val="22"/>
        </w:rPr>
      </w:pPr>
    </w:p>
    <w:p w14:paraId="085F5FED" w14:textId="77777777" w:rsidR="00511540" w:rsidRDefault="00511540" w:rsidP="00BF769A">
      <w:pPr>
        <w:pStyle w:val="ListParagraph"/>
        <w:kinsoku w:val="0"/>
        <w:overflowPunct w:val="0"/>
        <w:ind w:left="720" w:right="-380"/>
        <w:jc w:val="both"/>
        <w:rPr>
          <w:rFonts w:ascii="Arial" w:hAnsi="Arial" w:cs="Arial"/>
          <w:sz w:val="22"/>
          <w:szCs w:val="22"/>
        </w:rPr>
      </w:pPr>
    </w:p>
    <w:p w14:paraId="7F73DAFA" w14:textId="77777777" w:rsidR="00511540" w:rsidRDefault="00511540" w:rsidP="00BF769A">
      <w:pPr>
        <w:pStyle w:val="ListParagraph"/>
        <w:kinsoku w:val="0"/>
        <w:overflowPunct w:val="0"/>
        <w:ind w:left="720" w:right="-380"/>
        <w:jc w:val="both"/>
        <w:rPr>
          <w:rFonts w:ascii="Arial" w:hAnsi="Arial" w:cs="Arial"/>
          <w:sz w:val="22"/>
          <w:szCs w:val="22"/>
        </w:rPr>
      </w:pPr>
    </w:p>
    <w:p w14:paraId="69BB0B10" w14:textId="0DDC974E" w:rsidR="00511540" w:rsidRPr="00BF769A" w:rsidRDefault="00511540" w:rsidP="00511540">
      <w:pPr>
        <w:pStyle w:val="ListParagraph"/>
        <w:kinsoku w:val="0"/>
        <w:overflowPunct w:val="0"/>
        <w:ind w:left="720" w:right="-380"/>
        <w:jc w:val="both"/>
        <w:rPr>
          <w:rFonts w:ascii="Arial" w:hAnsi="Arial" w:cs="Arial"/>
          <w:b/>
          <w:sz w:val="22"/>
          <w:szCs w:val="22"/>
          <w:u w:val="single"/>
        </w:rPr>
      </w:pPr>
      <w:r w:rsidRPr="00BF769A">
        <w:rPr>
          <w:rFonts w:ascii="Arial" w:hAnsi="Arial" w:cs="Arial"/>
          <w:b/>
          <w:sz w:val="22"/>
          <w:szCs w:val="22"/>
          <w:u w:val="single"/>
        </w:rPr>
        <w:t>Q0</w:t>
      </w:r>
      <w:r>
        <w:rPr>
          <w:rFonts w:ascii="Arial" w:hAnsi="Arial" w:cs="Arial"/>
          <w:b/>
          <w:sz w:val="22"/>
          <w:szCs w:val="22"/>
          <w:u w:val="single"/>
        </w:rPr>
        <w:t>9</w:t>
      </w:r>
      <w:r w:rsidRPr="00BF769A">
        <w:rPr>
          <w:rFonts w:ascii="Arial" w:hAnsi="Arial" w:cs="Arial"/>
          <w:b/>
          <w:sz w:val="22"/>
          <w:szCs w:val="22"/>
          <w:u w:val="single"/>
        </w:rPr>
        <w:t xml:space="preserve"> </w:t>
      </w:r>
      <w:r>
        <w:rPr>
          <w:rFonts w:ascii="Arial" w:hAnsi="Arial" w:cs="Arial"/>
          <w:b/>
          <w:sz w:val="22"/>
          <w:szCs w:val="22"/>
          <w:u w:val="single"/>
        </w:rPr>
        <w:t>Changes - Product, Design, Production Process or Facility Location</w:t>
      </w:r>
      <w:r w:rsidRPr="00EC7C36">
        <w:rPr>
          <w:rFonts w:ascii="Arial" w:hAnsi="Arial" w:cs="Arial"/>
          <w:b/>
          <w:sz w:val="18"/>
          <w:szCs w:val="18"/>
        </w:rPr>
        <w:t xml:space="preserve"> –</w:t>
      </w:r>
      <w:r w:rsidR="00502EB0">
        <w:rPr>
          <w:rFonts w:ascii="Arial" w:hAnsi="Arial" w:cs="Arial"/>
          <w:b/>
          <w:sz w:val="18"/>
          <w:szCs w:val="18"/>
        </w:rPr>
        <w:t xml:space="preserve">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2414BE6C" w14:textId="50C59381" w:rsidR="00BF769A" w:rsidRDefault="00937B6A" w:rsidP="00BF769A">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Suppliers are required to notify </w:t>
      </w:r>
      <w:r w:rsidR="006D43D5">
        <w:rPr>
          <w:rFonts w:ascii="Arial" w:hAnsi="Arial" w:cs="Arial"/>
          <w:sz w:val="22"/>
          <w:szCs w:val="22"/>
        </w:rPr>
        <w:t xml:space="preserve">and obtain approval from </w:t>
      </w:r>
      <w:r>
        <w:rPr>
          <w:rFonts w:ascii="Arial" w:hAnsi="Arial" w:cs="Arial"/>
          <w:sz w:val="22"/>
          <w:szCs w:val="22"/>
        </w:rPr>
        <w:t xml:space="preserve">ATC Manufacturing </w:t>
      </w:r>
      <w:r w:rsidR="006D43D5">
        <w:rPr>
          <w:rFonts w:ascii="Arial" w:hAnsi="Arial" w:cs="Arial"/>
          <w:sz w:val="22"/>
          <w:szCs w:val="22"/>
        </w:rPr>
        <w:t xml:space="preserve">for </w:t>
      </w:r>
      <w:r>
        <w:rPr>
          <w:rFonts w:ascii="Arial" w:hAnsi="Arial" w:cs="Arial"/>
          <w:sz w:val="22"/>
          <w:szCs w:val="22"/>
        </w:rPr>
        <w:t>changes in the product</w:t>
      </w:r>
      <w:r w:rsidR="005C3F67">
        <w:rPr>
          <w:rFonts w:ascii="Arial" w:hAnsi="Arial" w:cs="Arial"/>
          <w:sz w:val="22"/>
          <w:szCs w:val="22"/>
        </w:rPr>
        <w:t>, design or production</w:t>
      </w:r>
      <w:r>
        <w:rPr>
          <w:rFonts w:ascii="Arial" w:hAnsi="Arial" w:cs="Arial"/>
          <w:sz w:val="22"/>
          <w:szCs w:val="22"/>
        </w:rPr>
        <w:t xml:space="preserve"> process, changes in sub-tier suppliers, changes of supplier</w:t>
      </w:r>
      <w:r w:rsidR="00DC61A9">
        <w:rPr>
          <w:rFonts w:ascii="Arial" w:hAnsi="Arial" w:cs="Arial"/>
          <w:sz w:val="22"/>
          <w:szCs w:val="22"/>
        </w:rPr>
        <w:t>’</w:t>
      </w:r>
      <w:r>
        <w:rPr>
          <w:rFonts w:ascii="Arial" w:hAnsi="Arial" w:cs="Arial"/>
          <w:sz w:val="22"/>
          <w:szCs w:val="22"/>
        </w:rPr>
        <w:t>s facility location.</w:t>
      </w:r>
    </w:p>
    <w:p w14:paraId="4ADA0CAD" w14:textId="77777777" w:rsidR="00DC61A9" w:rsidRDefault="00DC61A9" w:rsidP="00BF769A">
      <w:pPr>
        <w:pStyle w:val="ListParagraph"/>
        <w:kinsoku w:val="0"/>
        <w:overflowPunct w:val="0"/>
        <w:ind w:left="720" w:right="-380"/>
        <w:jc w:val="both"/>
        <w:rPr>
          <w:rFonts w:ascii="Arial" w:hAnsi="Arial" w:cs="Arial"/>
          <w:sz w:val="22"/>
          <w:szCs w:val="22"/>
        </w:rPr>
      </w:pPr>
    </w:p>
    <w:p w14:paraId="2A2521B7" w14:textId="5E4EEEC6" w:rsidR="00DC61A9" w:rsidRDefault="00DC61A9" w:rsidP="00BF769A">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w:t>
      </w:r>
      <w:r w:rsidR="00511540">
        <w:rPr>
          <w:rFonts w:ascii="Arial" w:hAnsi="Arial" w:cs="Arial"/>
          <w:b/>
          <w:sz w:val="22"/>
          <w:szCs w:val="22"/>
          <w:u w:val="single"/>
        </w:rPr>
        <w:t>10</w:t>
      </w:r>
      <w:r>
        <w:rPr>
          <w:rFonts w:ascii="Arial" w:hAnsi="Arial" w:cs="Arial"/>
          <w:b/>
          <w:sz w:val="22"/>
          <w:szCs w:val="22"/>
          <w:u w:val="single"/>
        </w:rPr>
        <w:t xml:space="preserve"> Commercial Use Only</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F37DB3">
        <w:rPr>
          <w:rFonts w:ascii="Arial" w:hAnsi="Arial" w:cs="Arial"/>
          <w:b/>
          <w:sz w:val="18"/>
          <w:szCs w:val="18"/>
        </w:rPr>
        <w:t>1</w:t>
      </w:r>
      <w:r w:rsidR="00502EB0">
        <w:rPr>
          <w:rFonts w:ascii="Arial" w:hAnsi="Arial" w:cs="Arial"/>
          <w:b/>
          <w:sz w:val="18"/>
          <w:szCs w:val="18"/>
        </w:rPr>
        <w:t>1</w:t>
      </w:r>
      <w:r w:rsidR="00502EB0" w:rsidRPr="00EC7C36">
        <w:rPr>
          <w:rFonts w:ascii="Arial" w:hAnsi="Arial" w:cs="Arial"/>
          <w:b/>
          <w:sz w:val="18"/>
          <w:szCs w:val="18"/>
        </w:rPr>
        <w:t>-1</w:t>
      </w:r>
      <w:r w:rsidR="00F37DB3">
        <w:rPr>
          <w:rFonts w:ascii="Arial" w:hAnsi="Arial" w:cs="Arial"/>
          <w:b/>
          <w:sz w:val="18"/>
          <w:szCs w:val="18"/>
        </w:rPr>
        <w:t>3</w:t>
      </w:r>
      <w:r w:rsidR="00502EB0" w:rsidRPr="00EC7C36">
        <w:rPr>
          <w:rFonts w:ascii="Arial" w:hAnsi="Arial" w:cs="Arial"/>
          <w:b/>
          <w:sz w:val="18"/>
          <w:szCs w:val="18"/>
        </w:rPr>
        <w:t>-2019</w:t>
      </w:r>
    </w:p>
    <w:p w14:paraId="6D8B2D4A" w14:textId="425FFC79" w:rsidR="00DC61A9" w:rsidRDefault="00DC61A9" w:rsidP="00BF769A">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Products or materials provided in accordance with ATC Manufacturing purchase order are for commercial use only. </w:t>
      </w:r>
    </w:p>
    <w:p w14:paraId="60319A06" w14:textId="77777777" w:rsidR="008C7D9B" w:rsidRPr="00B076EA" w:rsidRDefault="008C7D9B" w:rsidP="008C7D9B">
      <w:pPr>
        <w:pStyle w:val="ListParagraph"/>
        <w:kinsoku w:val="0"/>
        <w:overflowPunct w:val="0"/>
        <w:ind w:left="720" w:right="-380"/>
        <w:jc w:val="both"/>
        <w:rPr>
          <w:rFonts w:ascii="Arial" w:hAnsi="Arial" w:cs="Arial"/>
          <w:bCs/>
          <w:sz w:val="22"/>
          <w:szCs w:val="22"/>
        </w:rPr>
      </w:pPr>
    </w:p>
    <w:p w14:paraId="46B3DC86" w14:textId="18C6C604" w:rsidR="008C7D9B" w:rsidRDefault="008C7D9B" w:rsidP="008C7D9B">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Q1</w:t>
      </w:r>
      <w:r w:rsidR="00511540">
        <w:rPr>
          <w:rFonts w:ascii="Arial" w:hAnsi="Arial" w:cs="Arial"/>
          <w:b/>
          <w:sz w:val="22"/>
          <w:szCs w:val="22"/>
          <w:u w:val="single"/>
        </w:rPr>
        <w:t>1</w:t>
      </w:r>
      <w:r>
        <w:rPr>
          <w:rFonts w:ascii="Arial" w:hAnsi="Arial" w:cs="Arial"/>
          <w:b/>
          <w:sz w:val="22"/>
          <w:szCs w:val="22"/>
          <w:u w:val="single"/>
        </w:rPr>
        <w:t xml:space="preserve"> Boeing Commercial Airplane Orders</w:t>
      </w:r>
      <w:r w:rsidR="00EC7C36"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7D1FC862" w14:textId="7C7024F4" w:rsidR="008C7D9B" w:rsidRDefault="008C7D9B" w:rsidP="008C7D9B">
      <w:pPr>
        <w:pStyle w:val="ListParagraph"/>
        <w:kinsoku w:val="0"/>
        <w:overflowPunct w:val="0"/>
        <w:ind w:left="720" w:right="-380"/>
        <w:jc w:val="both"/>
        <w:rPr>
          <w:rFonts w:ascii="Arial" w:hAnsi="Arial" w:cs="Arial"/>
          <w:sz w:val="22"/>
          <w:szCs w:val="22"/>
        </w:rPr>
      </w:pPr>
      <w:r>
        <w:rPr>
          <w:rFonts w:ascii="Arial" w:hAnsi="Arial" w:cs="Arial"/>
          <w:sz w:val="22"/>
          <w:szCs w:val="22"/>
        </w:rPr>
        <w:t>For Boeing commercial airplane orders, seller shall comply with Boeing form X31764.  To ensure s</w:t>
      </w:r>
      <w:r w:rsidR="00B076EA">
        <w:rPr>
          <w:rFonts w:ascii="Arial" w:hAnsi="Arial" w:cs="Arial"/>
          <w:sz w:val="22"/>
          <w:szCs w:val="22"/>
        </w:rPr>
        <w:t xml:space="preserve">eller </w:t>
      </w:r>
      <w:r>
        <w:rPr>
          <w:rFonts w:ascii="Arial" w:hAnsi="Arial" w:cs="Arial"/>
          <w:sz w:val="22"/>
          <w:szCs w:val="22"/>
        </w:rPr>
        <w:t xml:space="preserve">is conforming to the latest Boeing form X31764, seller shall access this form </w:t>
      </w:r>
      <w:r w:rsidR="00B076EA">
        <w:rPr>
          <w:rFonts w:ascii="Arial" w:hAnsi="Arial" w:cs="Arial"/>
          <w:sz w:val="22"/>
          <w:szCs w:val="22"/>
        </w:rPr>
        <w:t xml:space="preserve">via </w:t>
      </w:r>
      <w:r>
        <w:rPr>
          <w:rFonts w:ascii="Arial" w:hAnsi="Arial" w:cs="Arial"/>
          <w:sz w:val="22"/>
          <w:szCs w:val="22"/>
        </w:rPr>
        <w:t xml:space="preserve">the website  </w:t>
      </w:r>
      <w:hyperlink r:id="rId7" w:history="1">
        <w:r>
          <w:rPr>
            <w:rStyle w:val="Hyperlink"/>
          </w:rPr>
          <w:t>http://www.boeingsuppliers.com</w:t>
        </w:r>
      </w:hyperlink>
      <w:r>
        <w:t xml:space="preserve"> and then selecting Supplier Quality, then Other Supplier Requirements</w:t>
      </w:r>
      <w:r w:rsidR="00EC7C36">
        <w:rPr>
          <w:rFonts w:ascii="Arial" w:hAnsi="Arial" w:cs="Arial"/>
          <w:sz w:val="22"/>
          <w:szCs w:val="22"/>
        </w:rPr>
        <w:t>.</w:t>
      </w:r>
    </w:p>
    <w:p w14:paraId="0F55587C" w14:textId="5971F545" w:rsidR="00EC3E4E" w:rsidRPr="00B076EA" w:rsidRDefault="00B076EA" w:rsidP="00B076EA">
      <w:pPr>
        <w:pStyle w:val="ListParagraph"/>
        <w:jc w:val="both"/>
        <w:rPr>
          <w:rFonts w:ascii="Arial" w:hAnsi="Arial" w:cs="Arial"/>
          <w:sz w:val="22"/>
          <w:szCs w:val="22"/>
        </w:rPr>
      </w:pPr>
      <w:r>
        <w:rPr>
          <w:rFonts w:ascii="Arial" w:hAnsi="Arial" w:cs="Arial"/>
          <w:sz w:val="22"/>
          <w:szCs w:val="22"/>
        </w:rPr>
        <w:tab/>
      </w:r>
    </w:p>
    <w:p w14:paraId="3565075C" w14:textId="590211CF" w:rsidR="00417982" w:rsidRDefault="00417982" w:rsidP="00417982">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Q1</w:t>
      </w:r>
      <w:r w:rsidR="00511540">
        <w:rPr>
          <w:rFonts w:ascii="Arial" w:hAnsi="Arial" w:cs="Arial"/>
          <w:b/>
          <w:sz w:val="22"/>
          <w:szCs w:val="22"/>
          <w:u w:val="single"/>
        </w:rPr>
        <w:t>2</w:t>
      </w:r>
      <w:r>
        <w:rPr>
          <w:rFonts w:ascii="Arial" w:hAnsi="Arial" w:cs="Arial"/>
          <w:b/>
          <w:sz w:val="22"/>
          <w:szCs w:val="22"/>
          <w:u w:val="single"/>
        </w:rPr>
        <w:t xml:space="preserve"> Shelf Li</w:t>
      </w:r>
      <w:r w:rsidR="0096481F">
        <w:rPr>
          <w:rFonts w:ascii="Arial" w:hAnsi="Arial" w:cs="Arial"/>
          <w:b/>
          <w:sz w:val="22"/>
          <w:szCs w:val="22"/>
          <w:u w:val="single"/>
        </w:rPr>
        <w:t>fe</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7FD82E7B" w14:textId="57214BD9" w:rsidR="00417982" w:rsidRDefault="0096481F" w:rsidP="00417982">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Material must be received at ATC with at least 66% useful shelf life remaining unless otherwise agreed to with ATC.  </w:t>
      </w:r>
    </w:p>
    <w:p w14:paraId="3367BB6B" w14:textId="2D8DD948" w:rsidR="0096481F" w:rsidRDefault="0096481F" w:rsidP="00417982">
      <w:pPr>
        <w:pStyle w:val="ListParagraph"/>
        <w:kinsoku w:val="0"/>
        <w:overflowPunct w:val="0"/>
        <w:ind w:left="720" w:right="-380"/>
        <w:jc w:val="both"/>
        <w:rPr>
          <w:rFonts w:ascii="Arial" w:hAnsi="Arial" w:cs="Arial"/>
          <w:sz w:val="22"/>
          <w:szCs w:val="22"/>
        </w:rPr>
      </w:pPr>
    </w:p>
    <w:p w14:paraId="549359BA" w14:textId="17EDEEA8" w:rsidR="0096481F" w:rsidRDefault="0096481F" w:rsidP="0096481F">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Q1</w:t>
      </w:r>
      <w:r w:rsidR="00511540">
        <w:rPr>
          <w:rFonts w:ascii="Arial" w:hAnsi="Arial" w:cs="Arial"/>
          <w:b/>
          <w:sz w:val="22"/>
          <w:szCs w:val="22"/>
          <w:u w:val="single"/>
        </w:rPr>
        <w:t>3</w:t>
      </w:r>
      <w:r>
        <w:rPr>
          <w:rFonts w:ascii="Arial" w:hAnsi="Arial" w:cs="Arial"/>
          <w:b/>
          <w:sz w:val="22"/>
          <w:szCs w:val="22"/>
          <w:u w:val="single"/>
        </w:rPr>
        <w:t xml:space="preserve"> Shelf Life</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35D557BA" w14:textId="5C05FCF5" w:rsidR="0096481F" w:rsidRDefault="0096481F" w:rsidP="0096481F">
      <w:pPr>
        <w:pStyle w:val="ListParagraph"/>
        <w:kinsoku w:val="0"/>
        <w:overflowPunct w:val="0"/>
        <w:ind w:left="720" w:right="-380"/>
        <w:jc w:val="both"/>
        <w:rPr>
          <w:rFonts w:ascii="Arial" w:hAnsi="Arial" w:cs="Arial"/>
          <w:sz w:val="22"/>
          <w:szCs w:val="22"/>
        </w:rPr>
      </w:pPr>
      <w:r>
        <w:rPr>
          <w:rFonts w:ascii="Arial" w:hAnsi="Arial" w:cs="Arial"/>
          <w:sz w:val="22"/>
          <w:szCs w:val="22"/>
        </w:rPr>
        <w:t>Material must be received at ATC with at least 75% useful shelf life remaining unless otherwise agreed to with ATC</w:t>
      </w:r>
      <w:r w:rsidR="005F6AE5">
        <w:rPr>
          <w:rFonts w:ascii="Arial" w:hAnsi="Arial" w:cs="Arial"/>
          <w:sz w:val="22"/>
          <w:szCs w:val="22"/>
        </w:rPr>
        <w:t>.</w:t>
      </w:r>
    </w:p>
    <w:p w14:paraId="6CC62BD4" w14:textId="098C4247" w:rsidR="00B076EA" w:rsidRDefault="00B076EA" w:rsidP="0096481F">
      <w:pPr>
        <w:pStyle w:val="ListParagraph"/>
        <w:kinsoku w:val="0"/>
        <w:overflowPunct w:val="0"/>
        <w:ind w:left="720" w:right="-380"/>
        <w:jc w:val="both"/>
        <w:rPr>
          <w:rFonts w:ascii="Arial" w:hAnsi="Arial" w:cs="Arial"/>
          <w:sz w:val="22"/>
          <w:szCs w:val="22"/>
        </w:rPr>
      </w:pPr>
    </w:p>
    <w:p w14:paraId="3640F41D" w14:textId="1EB387DA" w:rsidR="00B076EA" w:rsidRPr="00BF769A" w:rsidRDefault="00B076EA" w:rsidP="00B076EA">
      <w:pPr>
        <w:pStyle w:val="ListParagraph"/>
        <w:kinsoku w:val="0"/>
        <w:overflowPunct w:val="0"/>
        <w:ind w:left="720" w:right="-200"/>
        <w:jc w:val="both"/>
        <w:rPr>
          <w:rFonts w:ascii="Arial" w:hAnsi="Arial" w:cs="Arial"/>
          <w:b/>
          <w:sz w:val="22"/>
          <w:szCs w:val="22"/>
          <w:u w:val="single"/>
        </w:rPr>
      </w:pPr>
      <w:r w:rsidRPr="00BF769A">
        <w:rPr>
          <w:rFonts w:ascii="Arial" w:hAnsi="Arial" w:cs="Arial"/>
          <w:b/>
          <w:sz w:val="22"/>
          <w:szCs w:val="22"/>
          <w:u w:val="single"/>
        </w:rPr>
        <w:t>Q</w:t>
      </w:r>
      <w:r>
        <w:rPr>
          <w:rFonts w:ascii="Arial" w:hAnsi="Arial" w:cs="Arial"/>
          <w:b/>
          <w:sz w:val="22"/>
          <w:szCs w:val="22"/>
          <w:u w:val="single"/>
        </w:rPr>
        <w:t>1</w:t>
      </w:r>
      <w:r w:rsidR="00511540">
        <w:rPr>
          <w:rFonts w:ascii="Arial" w:hAnsi="Arial" w:cs="Arial"/>
          <w:b/>
          <w:sz w:val="22"/>
          <w:szCs w:val="22"/>
          <w:u w:val="single"/>
        </w:rPr>
        <w:t>4</w:t>
      </w:r>
      <w:r w:rsidRPr="00BF769A">
        <w:rPr>
          <w:rFonts w:ascii="Arial" w:hAnsi="Arial" w:cs="Arial"/>
          <w:b/>
          <w:sz w:val="22"/>
          <w:szCs w:val="22"/>
          <w:u w:val="single"/>
        </w:rPr>
        <w:t xml:space="preserve"> </w:t>
      </w:r>
      <w:r w:rsidR="006C2265">
        <w:rPr>
          <w:rFonts w:ascii="Arial" w:hAnsi="Arial" w:cs="Arial"/>
          <w:b/>
          <w:sz w:val="22"/>
          <w:szCs w:val="22"/>
          <w:u w:val="single"/>
        </w:rPr>
        <w:t xml:space="preserve">Qualified Personnel </w:t>
      </w:r>
      <w:r w:rsidR="00D56451">
        <w:rPr>
          <w:rFonts w:ascii="Arial" w:hAnsi="Arial" w:cs="Arial"/>
          <w:b/>
          <w:sz w:val="22"/>
          <w:szCs w:val="22"/>
          <w:u w:val="single"/>
        </w:rPr>
        <w:t>t</w:t>
      </w:r>
      <w:r w:rsidR="006C2265">
        <w:rPr>
          <w:rFonts w:ascii="Arial" w:hAnsi="Arial" w:cs="Arial"/>
          <w:b/>
          <w:sz w:val="22"/>
          <w:szCs w:val="22"/>
          <w:u w:val="single"/>
        </w:rPr>
        <w:t xml:space="preserve">o Prevent Counterfeit Parts, Contribution to Product Conformity and Ethical Behavior </w:t>
      </w:r>
      <w:r w:rsidRPr="00EC7C36">
        <w:rPr>
          <w:rFonts w:ascii="Arial" w:hAnsi="Arial" w:cs="Arial"/>
          <w:b/>
          <w:sz w:val="18"/>
          <w:szCs w:val="18"/>
        </w:rPr>
        <w:t xml:space="preserve">–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74E1D89E" w14:textId="0D126436" w:rsidR="00B076EA" w:rsidRDefault="006C2265" w:rsidP="00B076EA">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Supplier shall have qualified personnel to perform set tasks and perform due diligence to prevent the use of counterfeit parts.  The supplier shall ensure those persons are aware of their contribution to the product and service conformity, product safety and importance of ethical behavior.  </w:t>
      </w:r>
    </w:p>
    <w:p w14:paraId="159B24F1" w14:textId="7BE4E34D" w:rsidR="007D7249" w:rsidRDefault="007D7249" w:rsidP="00B076EA">
      <w:pPr>
        <w:pStyle w:val="ListParagraph"/>
        <w:kinsoku w:val="0"/>
        <w:overflowPunct w:val="0"/>
        <w:ind w:left="720" w:right="-380"/>
        <w:jc w:val="both"/>
        <w:rPr>
          <w:rFonts w:ascii="Arial" w:hAnsi="Arial" w:cs="Arial"/>
          <w:sz w:val="22"/>
          <w:szCs w:val="22"/>
        </w:rPr>
      </w:pPr>
    </w:p>
    <w:p w14:paraId="348806F6" w14:textId="1A406317" w:rsidR="007D7249" w:rsidRDefault="007D7249" w:rsidP="007D7249">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Q1</w:t>
      </w:r>
      <w:r w:rsidR="00511540">
        <w:rPr>
          <w:rFonts w:ascii="Arial" w:hAnsi="Arial" w:cs="Arial"/>
          <w:b/>
          <w:sz w:val="22"/>
          <w:szCs w:val="22"/>
          <w:u w:val="single"/>
        </w:rPr>
        <w:t>5</w:t>
      </w:r>
      <w:r>
        <w:rPr>
          <w:rFonts w:ascii="Arial" w:hAnsi="Arial" w:cs="Arial"/>
          <w:b/>
          <w:sz w:val="22"/>
          <w:szCs w:val="22"/>
          <w:u w:val="single"/>
        </w:rPr>
        <w:t xml:space="preserve"> Supplier Performance Review</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617FD7F1" w14:textId="4023255A" w:rsidR="007D7249" w:rsidRDefault="007D7249" w:rsidP="007D7249">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Suppliers are reviewed for both conformity (of product, process and/or service) and on-time delivery.  When applicable, suppliers not meeting external provider performance will be issued a corrective action and may be relegated to “Disapproved” status.  </w:t>
      </w:r>
      <w:r w:rsidR="00285B01">
        <w:rPr>
          <w:rFonts w:ascii="Arial" w:hAnsi="Arial" w:cs="Arial"/>
          <w:sz w:val="22"/>
          <w:szCs w:val="22"/>
        </w:rPr>
        <w:t xml:space="preserve">If a supplier is issued a non-conformance report, the supplier’s response shall </w:t>
      </w:r>
      <w:proofErr w:type="gramStart"/>
      <w:r w:rsidR="00285B01">
        <w:rPr>
          <w:rFonts w:ascii="Arial" w:hAnsi="Arial" w:cs="Arial"/>
          <w:sz w:val="22"/>
          <w:szCs w:val="22"/>
        </w:rPr>
        <w:t>submitted</w:t>
      </w:r>
      <w:proofErr w:type="gramEnd"/>
      <w:r w:rsidR="00285B01">
        <w:rPr>
          <w:rFonts w:ascii="Arial" w:hAnsi="Arial" w:cs="Arial"/>
          <w:sz w:val="22"/>
          <w:szCs w:val="22"/>
        </w:rPr>
        <w:t xml:space="preserve"> to ATC within the date specified.</w:t>
      </w:r>
    </w:p>
    <w:p w14:paraId="16F0F231" w14:textId="77777777" w:rsidR="007D7249" w:rsidRPr="00BF769A" w:rsidRDefault="007D7249" w:rsidP="00B076EA">
      <w:pPr>
        <w:pStyle w:val="ListParagraph"/>
        <w:kinsoku w:val="0"/>
        <w:overflowPunct w:val="0"/>
        <w:ind w:left="720" w:right="-380"/>
        <w:jc w:val="both"/>
        <w:rPr>
          <w:rFonts w:ascii="Arial" w:hAnsi="Arial" w:cs="Arial"/>
          <w:sz w:val="22"/>
          <w:szCs w:val="22"/>
        </w:rPr>
      </w:pPr>
    </w:p>
    <w:p w14:paraId="3A87FAFB" w14:textId="5C855700" w:rsidR="00766873" w:rsidRDefault="00766873" w:rsidP="00766873">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Q1</w:t>
      </w:r>
      <w:r w:rsidR="00511540">
        <w:rPr>
          <w:rFonts w:ascii="Arial" w:hAnsi="Arial" w:cs="Arial"/>
          <w:b/>
          <w:sz w:val="22"/>
          <w:szCs w:val="22"/>
          <w:u w:val="single"/>
        </w:rPr>
        <w:t>6</w:t>
      </w:r>
      <w:r>
        <w:rPr>
          <w:rFonts w:ascii="Arial" w:hAnsi="Arial" w:cs="Arial"/>
          <w:b/>
          <w:sz w:val="22"/>
          <w:szCs w:val="22"/>
          <w:u w:val="single"/>
        </w:rPr>
        <w:t xml:space="preserve"> Subcontracting</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0DB43099" w14:textId="56E8C5A1" w:rsidR="00766873" w:rsidRDefault="00766873" w:rsidP="00766873">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ATC Manufacturing must approve all subcontracting.  </w:t>
      </w:r>
    </w:p>
    <w:p w14:paraId="3AF28F86" w14:textId="0678DFF3" w:rsidR="00785F3D" w:rsidRDefault="00785F3D" w:rsidP="00766873">
      <w:pPr>
        <w:pStyle w:val="ListParagraph"/>
        <w:kinsoku w:val="0"/>
        <w:overflowPunct w:val="0"/>
        <w:ind w:left="720" w:right="-380"/>
        <w:jc w:val="both"/>
        <w:rPr>
          <w:rFonts w:ascii="Arial" w:hAnsi="Arial" w:cs="Arial"/>
          <w:sz w:val="22"/>
          <w:szCs w:val="22"/>
        </w:rPr>
      </w:pPr>
    </w:p>
    <w:p w14:paraId="66341FB4" w14:textId="585E723B" w:rsidR="00785F3D" w:rsidRDefault="00785F3D" w:rsidP="00766873">
      <w:pPr>
        <w:pStyle w:val="ListParagraph"/>
        <w:kinsoku w:val="0"/>
        <w:overflowPunct w:val="0"/>
        <w:ind w:left="720" w:right="-380"/>
        <w:jc w:val="both"/>
        <w:rPr>
          <w:rFonts w:ascii="Arial" w:hAnsi="Arial" w:cs="Arial"/>
          <w:sz w:val="22"/>
          <w:szCs w:val="22"/>
        </w:rPr>
      </w:pPr>
      <w:bookmarkStart w:id="1" w:name="_Hlk19017064"/>
      <w:r>
        <w:rPr>
          <w:rFonts w:ascii="Arial" w:hAnsi="Arial" w:cs="Arial"/>
          <w:b/>
          <w:sz w:val="22"/>
          <w:szCs w:val="22"/>
          <w:u w:val="single"/>
        </w:rPr>
        <w:t>Q1</w:t>
      </w:r>
      <w:r w:rsidR="00511540">
        <w:rPr>
          <w:rFonts w:ascii="Arial" w:hAnsi="Arial" w:cs="Arial"/>
          <w:b/>
          <w:sz w:val="22"/>
          <w:szCs w:val="22"/>
          <w:u w:val="single"/>
        </w:rPr>
        <w:t>7</w:t>
      </w:r>
      <w:r>
        <w:rPr>
          <w:rFonts w:ascii="Arial" w:hAnsi="Arial" w:cs="Arial"/>
          <w:b/>
          <w:sz w:val="22"/>
          <w:szCs w:val="22"/>
          <w:u w:val="single"/>
        </w:rPr>
        <w:t xml:space="preserve"> Conflict Minerals</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64D764C0" w14:textId="459641FC" w:rsidR="00B076EA" w:rsidRDefault="00785F3D" w:rsidP="0096481F">
      <w:pPr>
        <w:pStyle w:val="ListParagraph"/>
        <w:kinsoku w:val="0"/>
        <w:overflowPunct w:val="0"/>
        <w:ind w:left="720" w:right="-380"/>
        <w:jc w:val="both"/>
        <w:rPr>
          <w:rFonts w:ascii="Arial" w:hAnsi="Arial" w:cs="Arial"/>
          <w:sz w:val="22"/>
          <w:szCs w:val="22"/>
        </w:rPr>
      </w:pPr>
      <w:r>
        <w:rPr>
          <w:rFonts w:ascii="Arial" w:hAnsi="Arial" w:cs="Arial"/>
          <w:sz w:val="22"/>
          <w:szCs w:val="22"/>
        </w:rPr>
        <w:t>ATC Manufacturing prohibits the use of Conflict Minerals sourced from the mines in the Democratic Republic of Congo (DRC), and requires that suppliers comply with the 2010 Dodd-Frank Wall Street Reform and Consumer Protection Act as it relates to the use of Conflict Minerals sourced from the DRC.</w:t>
      </w:r>
    </w:p>
    <w:p w14:paraId="306E385D" w14:textId="16B91790" w:rsidR="00285B01" w:rsidRDefault="00285B01" w:rsidP="0096481F">
      <w:pPr>
        <w:pStyle w:val="ListParagraph"/>
        <w:kinsoku w:val="0"/>
        <w:overflowPunct w:val="0"/>
        <w:ind w:left="720" w:right="-380"/>
        <w:jc w:val="both"/>
        <w:rPr>
          <w:rFonts w:ascii="Arial" w:hAnsi="Arial" w:cs="Arial"/>
          <w:sz w:val="22"/>
          <w:szCs w:val="22"/>
        </w:rPr>
      </w:pPr>
    </w:p>
    <w:p w14:paraId="55C9A82F" w14:textId="552E4DFE" w:rsidR="00285B01" w:rsidRDefault="00285B01" w:rsidP="0096481F">
      <w:pPr>
        <w:pStyle w:val="ListParagraph"/>
        <w:kinsoku w:val="0"/>
        <w:overflowPunct w:val="0"/>
        <w:ind w:left="720" w:right="-380"/>
        <w:jc w:val="both"/>
        <w:rPr>
          <w:rFonts w:ascii="Arial" w:hAnsi="Arial" w:cs="Arial"/>
          <w:b/>
          <w:sz w:val="18"/>
          <w:szCs w:val="18"/>
        </w:rPr>
      </w:pPr>
      <w:r>
        <w:rPr>
          <w:rFonts w:ascii="Arial" w:hAnsi="Arial" w:cs="Arial"/>
          <w:b/>
          <w:sz w:val="22"/>
          <w:szCs w:val="22"/>
          <w:u w:val="single"/>
        </w:rPr>
        <w:t>Q1</w:t>
      </w:r>
      <w:r w:rsidR="00511540">
        <w:rPr>
          <w:rFonts w:ascii="Arial" w:hAnsi="Arial" w:cs="Arial"/>
          <w:b/>
          <w:sz w:val="22"/>
          <w:szCs w:val="22"/>
          <w:u w:val="single"/>
        </w:rPr>
        <w:t>8</w:t>
      </w:r>
      <w:r>
        <w:rPr>
          <w:rFonts w:ascii="Arial" w:hAnsi="Arial" w:cs="Arial"/>
          <w:b/>
          <w:sz w:val="22"/>
          <w:szCs w:val="22"/>
          <w:u w:val="single"/>
        </w:rPr>
        <w:t xml:space="preserve"> Test Specimens </w:t>
      </w:r>
      <w:r w:rsidRPr="00EC7C36">
        <w:rPr>
          <w:rFonts w:ascii="Arial" w:hAnsi="Arial" w:cs="Arial"/>
          <w:b/>
          <w:sz w:val="18"/>
          <w:szCs w:val="18"/>
        </w:rPr>
        <w:t xml:space="preserve">–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6FCE4702" w14:textId="696263D6" w:rsidR="00285B01" w:rsidRDefault="00285B01" w:rsidP="0096481F">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Test Specimens as specified in the applicable specification or purchase order shall be supplied with each shipment.  Applicable inspection/test results are required and must be traceable to the sample tested.  </w:t>
      </w:r>
    </w:p>
    <w:p w14:paraId="7E9CF9BB" w14:textId="5ECD3B23" w:rsidR="00CE1D94" w:rsidRDefault="00CE1D94">
      <w:pPr>
        <w:rPr>
          <w:rFonts w:ascii="Arial" w:hAnsi="Arial" w:cs="Arial"/>
        </w:rPr>
      </w:pPr>
      <w:r>
        <w:rPr>
          <w:rFonts w:ascii="Arial" w:hAnsi="Arial" w:cs="Arial"/>
        </w:rPr>
        <w:br w:type="page"/>
      </w:r>
    </w:p>
    <w:p w14:paraId="026287A2" w14:textId="77777777" w:rsidR="00285B01" w:rsidRDefault="00285B01" w:rsidP="0096481F">
      <w:pPr>
        <w:pStyle w:val="ListParagraph"/>
        <w:kinsoku w:val="0"/>
        <w:overflowPunct w:val="0"/>
        <w:ind w:left="720" w:right="-380"/>
        <w:jc w:val="both"/>
        <w:rPr>
          <w:rFonts w:ascii="Arial" w:hAnsi="Arial" w:cs="Arial"/>
          <w:sz w:val="22"/>
          <w:szCs w:val="22"/>
        </w:rPr>
      </w:pPr>
    </w:p>
    <w:p w14:paraId="21E61BD1" w14:textId="0D99AB8E" w:rsidR="00285B01" w:rsidRDefault="00285B01" w:rsidP="00285B01">
      <w:pPr>
        <w:pStyle w:val="ListParagraph"/>
        <w:kinsoku w:val="0"/>
        <w:overflowPunct w:val="0"/>
        <w:ind w:left="720" w:right="-380"/>
        <w:jc w:val="both"/>
        <w:rPr>
          <w:rFonts w:ascii="Arial" w:hAnsi="Arial" w:cs="Arial"/>
          <w:b/>
          <w:sz w:val="18"/>
          <w:szCs w:val="18"/>
        </w:rPr>
      </w:pPr>
      <w:r>
        <w:rPr>
          <w:rFonts w:ascii="Arial" w:hAnsi="Arial" w:cs="Arial"/>
          <w:b/>
          <w:sz w:val="22"/>
          <w:szCs w:val="22"/>
          <w:u w:val="single"/>
        </w:rPr>
        <w:t>Q1</w:t>
      </w:r>
      <w:r w:rsidR="00511540">
        <w:rPr>
          <w:rFonts w:ascii="Arial" w:hAnsi="Arial" w:cs="Arial"/>
          <w:b/>
          <w:sz w:val="22"/>
          <w:szCs w:val="22"/>
          <w:u w:val="single"/>
        </w:rPr>
        <w:t>9</w:t>
      </w:r>
      <w:r>
        <w:rPr>
          <w:rFonts w:ascii="Arial" w:hAnsi="Arial" w:cs="Arial"/>
          <w:b/>
          <w:sz w:val="22"/>
          <w:szCs w:val="22"/>
          <w:u w:val="single"/>
        </w:rPr>
        <w:t xml:space="preserve"> Source Inspection </w:t>
      </w:r>
      <w:r w:rsidRPr="00EC7C36">
        <w:rPr>
          <w:rFonts w:ascii="Arial" w:hAnsi="Arial" w:cs="Arial"/>
          <w:b/>
          <w:sz w:val="18"/>
          <w:szCs w:val="18"/>
        </w:rPr>
        <w:t xml:space="preserve">–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61A7487D" w14:textId="2EED406C" w:rsidR="00285B01" w:rsidRDefault="00285B01" w:rsidP="00285B01">
      <w:pPr>
        <w:pStyle w:val="ListParagraph"/>
        <w:kinsoku w:val="0"/>
        <w:overflowPunct w:val="0"/>
        <w:ind w:left="720" w:right="-380"/>
        <w:jc w:val="both"/>
        <w:rPr>
          <w:rFonts w:ascii="Arial" w:hAnsi="Arial" w:cs="Arial"/>
          <w:b/>
          <w:sz w:val="18"/>
          <w:szCs w:val="18"/>
        </w:rPr>
      </w:pPr>
      <w:r>
        <w:rPr>
          <w:rFonts w:ascii="Arial" w:hAnsi="Arial" w:cs="Arial"/>
          <w:sz w:val="22"/>
          <w:szCs w:val="22"/>
        </w:rPr>
        <w:t>Source inspection shall be conducted by ATC Manufacturing at the supplier’s facility</w:t>
      </w:r>
      <w:r w:rsidR="00CE1D94">
        <w:rPr>
          <w:rFonts w:ascii="Arial" w:hAnsi="Arial" w:cs="Arial"/>
          <w:sz w:val="22"/>
          <w:szCs w:val="22"/>
        </w:rPr>
        <w:t xml:space="preserve"> or where designated in the purchase order prior to shipment.  Inspection/test of the items shall be performed by the Seller and shall be subjected to witness by ATC Manufacturing Quality Assurance Representative.  ATC Quality Representative shall elect to do 100% or sample of the units.  If sample is elected, the sample will be selected by ATC Manufacturing Representative.  Seller shall have available and present upon request, documented evidence of in-process and/or final inspection data.  Required documentation for shipment must be completed and signed by its Quality Assurance Manager, or designee, and available for ATC Manufacturing Representative review.  </w:t>
      </w:r>
    </w:p>
    <w:p w14:paraId="0800373E" w14:textId="77777777" w:rsidR="00285B01" w:rsidRDefault="00285B01" w:rsidP="0096481F">
      <w:pPr>
        <w:pStyle w:val="ListParagraph"/>
        <w:kinsoku w:val="0"/>
        <w:overflowPunct w:val="0"/>
        <w:ind w:left="720" w:right="-380"/>
        <w:jc w:val="both"/>
        <w:rPr>
          <w:rFonts w:ascii="Arial" w:hAnsi="Arial" w:cs="Arial"/>
          <w:sz w:val="22"/>
          <w:szCs w:val="22"/>
        </w:rPr>
      </w:pPr>
    </w:p>
    <w:bookmarkEnd w:id="1"/>
    <w:p w14:paraId="6BB89A7A" w14:textId="163F2B97" w:rsidR="009F6E0B" w:rsidRDefault="009F6E0B" w:rsidP="0096481F">
      <w:pPr>
        <w:pStyle w:val="ListParagraph"/>
        <w:kinsoku w:val="0"/>
        <w:overflowPunct w:val="0"/>
        <w:ind w:left="720" w:right="-380"/>
        <w:jc w:val="both"/>
        <w:rPr>
          <w:rFonts w:ascii="Arial" w:hAnsi="Arial" w:cs="Arial"/>
          <w:sz w:val="22"/>
          <w:szCs w:val="22"/>
        </w:rPr>
      </w:pPr>
    </w:p>
    <w:p w14:paraId="131D1FBD" w14:textId="3AEE02B0" w:rsidR="004A55E2" w:rsidRDefault="004A55E2" w:rsidP="0096481F">
      <w:pPr>
        <w:pStyle w:val="ListParagraph"/>
        <w:kinsoku w:val="0"/>
        <w:overflowPunct w:val="0"/>
        <w:ind w:left="720" w:right="-380"/>
        <w:jc w:val="both"/>
        <w:rPr>
          <w:rFonts w:ascii="Arial" w:hAnsi="Arial" w:cs="Arial"/>
          <w:b/>
          <w:bCs/>
          <w:sz w:val="18"/>
          <w:szCs w:val="18"/>
        </w:rPr>
      </w:pPr>
      <w:r>
        <w:rPr>
          <w:rFonts w:ascii="Arial" w:hAnsi="Arial" w:cs="Arial"/>
          <w:b/>
          <w:bCs/>
          <w:sz w:val="22"/>
          <w:szCs w:val="22"/>
          <w:u w:val="single"/>
        </w:rPr>
        <w:t>Q</w:t>
      </w:r>
      <w:r w:rsidR="00511540">
        <w:rPr>
          <w:rFonts w:ascii="Arial" w:hAnsi="Arial" w:cs="Arial"/>
          <w:b/>
          <w:bCs/>
          <w:sz w:val="22"/>
          <w:szCs w:val="22"/>
          <w:u w:val="single"/>
        </w:rPr>
        <w:t>20</w:t>
      </w:r>
      <w:r>
        <w:rPr>
          <w:rFonts w:ascii="Arial" w:hAnsi="Arial" w:cs="Arial"/>
          <w:b/>
          <w:bCs/>
          <w:sz w:val="22"/>
          <w:szCs w:val="22"/>
          <w:u w:val="single"/>
        </w:rPr>
        <w:t xml:space="preserve"> Calibration</w:t>
      </w:r>
      <w:r w:rsidR="000561B6">
        <w:rPr>
          <w:rFonts w:ascii="Arial" w:hAnsi="Arial" w:cs="Arial"/>
          <w:b/>
          <w:bCs/>
          <w:sz w:val="22"/>
          <w:szCs w:val="22"/>
          <w:u w:val="single"/>
        </w:rPr>
        <w:t xml:space="preserve"> of Measurement and Test Equipment</w:t>
      </w:r>
      <w:r>
        <w:rPr>
          <w:rFonts w:ascii="Arial" w:hAnsi="Arial" w:cs="Arial"/>
          <w:b/>
          <w:bCs/>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3F74202E" w14:textId="4F04053D" w:rsidR="004A55E2" w:rsidRDefault="004A55E2" w:rsidP="0096481F">
      <w:pPr>
        <w:pStyle w:val="ListParagraph"/>
        <w:kinsoku w:val="0"/>
        <w:overflowPunct w:val="0"/>
        <w:ind w:left="720" w:right="-380"/>
        <w:jc w:val="both"/>
        <w:rPr>
          <w:rFonts w:ascii="Arial" w:hAnsi="Arial" w:cs="Arial"/>
          <w:sz w:val="22"/>
          <w:szCs w:val="22"/>
        </w:rPr>
      </w:pPr>
      <w:r>
        <w:rPr>
          <w:rFonts w:ascii="Arial" w:hAnsi="Arial" w:cs="Arial"/>
          <w:sz w:val="22"/>
          <w:szCs w:val="22"/>
        </w:rPr>
        <w:t>Calibration and certification of measurement and test equipment must meet the following requirements:</w:t>
      </w:r>
    </w:p>
    <w:p w14:paraId="115E6095" w14:textId="5790A1D4" w:rsidR="004A55E2" w:rsidRDefault="004A55E2" w:rsidP="004A55E2">
      <w:pPr>
        <w:pStyle w:val="ListParagraph"/>
        <w:numPr>
          <w:ilvl w:val="0"/>
          <w:numId w:val="1"/>
        </w:numPr>
        <w:kinsoku w:val="0"/>
        <w:overflowPunct w:val="0"/>
        <w:ind w:right="-380"/>
        <w:jc w:val="both"/>
        <w:rPr>
          <w:rFonts w:ascii="Arial" w:hAnsi="Arial" w:cs="Arial"/>
          <w:sz w:val="22"/>
          <w:szCs w:val="22"/>
        </w:rPr>
      </w:pPr>
      <w:r>
        <w:rPr>
          <w:rFonts w:ascii="Arial" w:hAnsi="Arial" w:cs="Arial"/>
          <w:sz w:val="22"/>
          <w:szCs w:val="22"/>
        </w:rPr>
        <w:t>All equipment used for calibration is required to be traceable to NIST; where no such standards exist, the basis used for calibration is to be documented.</w:t>
      </w:r>
    </w:p>
    <w:p w14:paraId="70A2DB2C" w14:textId="4D4827C9" w:rsidR="004A55E2" w:rsidRPr="004A55E2" w:rsidRDefault="004A55E2" w:rsidP="004A55E2">
      <w:pPr>
        <w:pStyle w:val="ListParagraph"/>
        <w:numPr>
          <w:ilvl w:val="0"/>
          <w:numId w:val="1"/>
        </w:numPr>
        <w:kinsoku w:val="0"/>
        <w:overflowPunct w:val="0"/>
        <w:ind w:right="-380"/>
        <w:jc w:val="both"/>
        <w:rPr>
          <w:rFonts w:ascii="Arial" w:hAnsi="Arial" w:cs="Arial"/>
          <w:sz w:val="18"/>
          <w:szCs w:val="18"/>
        </w:rPr>
      </w:pPr>
      <w:r>
        <w:rPr>
          <w:rFonts w:ascii="Arial" w:hAnsi="Arial" w:cs="Arial"/>
          <w:sz w:val="22"/>
          <w:szCs w:val="22"/>
        </w:rPr>
        <w:t>Calibration is required to be performed to a documented method or procedure.</w:t>
      </w:r>
    </w:p>
    <w:p w14:paraId="642B3192" w14:textId="59FF5A94" w:rsidR="004A55E2" w:rsidRPr="004A55E2" w:rsidRDefault="004A55E2" w:rsidP="004A55E2">
      <w:pPr>
        <w:pStyle w:val="ListParagraph"/>
        <w:numPr>
          <w:ilvl w:val="0"/>
          <w:numId w:val="1"/>
        </w:numPr>
        <w:kinsoku w:val="0"/>
        <w:overflowPunct w:val="0"/>
        <w:ind w:right="-380"/>
        <w:jc w:val="both"/>
        <w:rPr>
          <w:rFonts w:ascii="Arial" w:hAnsi="Arial" w:cs="Arial"/>
          <w:sz w:val="18"/>
          <w:szCs w:val="18"/>
        </w:rPr>
      </w:pPr>
      <w:r>
        <w:rPr>
          <w:rFonts w:ascii="Arial" w:hAnsi="Arial" w:cs="Arial"/>
          <w:sz w:val="22"/>
          <w:szCs w:val="22"/>
        </w:rPr>
        <w:t xml:space="preserve">Appropriate environmental controls are maintained </w:t>
      </w:r>
      <w:r w:rsidR="00083867">
        <w:rPr>
          <w:rFonts w:ascii="Arial" w:hAnsi="Arial" w:cs="Arial"/>
          <w:sz w:val="22"/>
          <w:szCs w:val="22"/>
        </w:rPr>
        <w:t>to</w:t>
      </w:r>
      <w:r>
        <w:rPr>
          <w:rFonts w:ascii="Arial" w:hAnsi="Arial" w:cs="Arial"/>
          <w:sz w:val="22"/>
          <w:szCs w:val="22"/>
        </w:rPr>
        <w:t xml:space="preserve"> the extent necessary to ensure valid measurements. </w:t>
      </w:r>
    </w:p>
    <w:p w14:paraId="70A4BCA9" w14:textId="2D038643" w:rsidR="004A55E2" w:rsidRPr="004A55E2" w:rsidRDefault="004A55E2" w:rsidP="004A55E2">
      <w:pPr>
        <w:pStyle w:val="ListParagraph"/>
        <w:numPr>
          <w:ilvl w:val="0"/>
          <w:numId w:val="1"/>
        </w:numPr>
        <w:kinsoku w:val="0"/>
        <w:overflowPunct w:val="0"/>
        <w:ind w:right="-380"/>
        <w:jc w:val="both"/>
        <w:rPr>
          <w:rFonts w:ascii="Arial" w:hAnsi="Arial" w:cs="Arial"/>
          <w:sz w:val="18"/>
          <w:szCs w:val="18"/>
        </w:rPr>
      </w:pPr>
      <w:r>
        <w:rPr>
          <w:rFonts w:ascii="Arial" w:hAnsi="Arial" w:cs="Arial"/>
          <w:sz w:val="22"/>
          <w:szCs w:val="22"/>
        </w:rPr>
        <w:t>The certificate of calibration will include:</w:t>
      </w:r>
    </w:p>
    <w:p w14:paraId="7B427BEC" w14:textId="4E58F12A"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Name and signature of technician performing the calibration</w:t>
      </w:r>
    </w:p>
    <w:p w14:paraId="4528B073" w14:textId="21216C32"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The name and serial number of the equipment</w:t>
      </w:r>
    </w:p>
    <w:p w14:paraId="1A406FAA" w14:textId="663B8548"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The name of the manufacturer</w:t>
      </w:r>
    </w:p>
    <w:p w14:paraId="1475057C" w14:textId="288FE223"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The date of certification</w:t>
      </w:r>
    </w:p>
    <w:p w14:paraId="32E31359" w14:textId="5863FFF1"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The calibration method or procedure number</w:t>
      </w:r>
    </w:p>
    <w:p w14:paraId="0F5EAF4C" w14:textId="359B1263"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Equipment tolerances</w:t>
      </w:r>
    </w:p>
    <w:p w14:paraId="191D41F9" w14:textId="1BE3AA3E" w:rsidR="004A55E2" w:rsidRPr="004A55E2" w:rsidRDefault="004A55E2"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Traceable standards used</w:t>
      </w:r>
    </w:p>
    <w:p w14:paraId="0806C2C6" w14:textId="1B4F2E3A" w:rsidR="004A55E2" w:rsidRPr="004A55E2" w:rsidRDefault="00083867" w:rsidP="004A55E2">
      <w:pPr>
        <w:pStyle w:val="ListParagraph"/>
        <w:numPr>
          <w:ilvl w:val="1"/>
          <w:numId w:val="1"/>
        </w:numPr>
        <w:kinsoku w:val="0"/>
        <w:overflowPunct w:val="0"/>
        <w:ind w:right="-380"/>
        <w:jc w:val="both"/>
        <w:rPr>
          <w:rFonts w:ascii="Arial" w:hAnsi="Arial" w:cs="Arial"/>
          <w:sz w:val="18"/>
          <w:szCs w:val="18"/>
        </w:rPr>
      </w:pPr>
      <w:r>
        <w:rPr>
          <w:rFonts w:ascii="Arial" w:hAnsi="Arial" w:cs="Arial"/>
          <w:sz w:val="22"/>
          <w:szCs w:val="22"/>
        </w:rPr>
        <w:t xml:space="preserve">The result of the calibration. This includes a statement of any repair or adjustments made. If no adjustments or repairs were necessary, then the actual instrument tolerance should be indicated. </w:t>
      </w:r>
    </w:p>
    <w:p w14:paraId="3258987E" w14:textId="77777777" w:rsidR="004A55E2" w:rsidRDefault="004A55E2" w:rsidP="0096481F">
      <w:pPr>
        <w:pStyle w:val="ListParagraph"/>
        <w:kinsoku w:val="0"/>
        <w:overflowPunct w:val="0"/>
        <w:ind w:left="720" w:right="-380"/>
        <w:jc w:val="both"/>
        <w:rPr>
          <w:rFonts w:ascii="Arial" w:hAnsi="Arial" w:cs="Arial"/>
          <w:b/>
          <w:bCs/>
          <w:sz w:val="22"/>
          <w:szCs w:val="22"/>
          <w:u w:val="single"/>
        </w:rPr>
      </w:pPr>
    </w:p>
    <w:p w14:paraId="7530E8B1" w14:textId="43DB3ABE" w:rsidR="004A55E2" w:rsidRPr="004A55E2" w:rsidRDefault="004A55E2" w:rsidP="0096481F">
      <w:pPr>
        <w:pStyle w:val="ListParagraph"/>
        <w:kinsoku w:val="0"/>
        <w:overflowPunct w:val="0"/>
        <w:ind w:left="720" w:right="-380"/>
        <w:jc w:val="both"/>
        <w:rPr>
          <w:rFonts w:ascii="Arial" w:hAnsi="Arial" w:cs="Arial"/>
          <w:sz w:val="18"/>
          <w:szCs w:val="18"/>
        </w:rPr>
      </w:pPr>
      <w:bookmarkStart w:id="2" w:name="_Hlk20747419"/>
      <w:r w:rsidRPr="004A55E2">
        <w:rPr>
          <w:rFonts w:ascii="Arial" w:hAnsi="Arial" w:cs="Arial"/>
          <w:b/>
          <w:bCs/>
          <w:sz w:val="22"/>
          <w:szCs w:val="22"/>
          <w:u w:val="single"/>
        </w:rPr>
        <w:t>Q</w:t>
      </w:r>
      <w:r w:rsidR="00ED6E6F">
        <w:rPr>
          <w:rFonts w:ascii="Arial" w:hAnsi="Arial" w:cs="Arial"/>
          <w:b/>
          <w:bCs/>
          <w:sz w:val="22"/>
          <w:szCs w:val="22"/>
          <w:u w:val="single"/>
        </w:rPr>
        <w:t>2</w:t>
      </w:r>
      <w:r w:rsidR="00511540">
        <w:rPr>
          <w:rFonts w:ascii="Arial" w:hAnsi="Arial" w:cs="Arial"/>
          <w:b/>
          <w:bCs/>
          <w:sz w:val="22"/>
          <w:szCs w:val="22"/>
          <w:u w:val="single"/>
        </w:rPr>
        <w:t>1</w:t>
      </w:r>
      <w:r w:rsidRPr="004A55E2">
        <w:rPr>
          <w:rFonts w:ascii="Arial" w:hAnsi="Arial" w:cs="Arial"/>
          <w:b/>
          <w:bCs/>
          <w:sz w:val="22"/>
          <w:szCs w:val="22"/>
          <w:u w:val="single"/>
        </w:rPr>
        <w:t xml:space="preserve"> Ultrasonic Test Instrument Calibration</w:t>
      </w:r>
      <w:r>
        <w:rPr>
          <w:rFonts w:ascii="Arial" w:hAnsi="Arial" w:cs="Arial"/>
          <w:b/>
          <w:bCs/>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7432EBF5" w14:textId="60930845" w:rsidR="006E35A7" w:rsidRPr="006E35A7" w:rsidRDefault="00815D35" w:rsidP="006E35A7">
      <w:pPr>
        <w:pStyle w:val="ListParagraph"/>
        <w:kinsoku w:val="0"/>
        <w:overflowPunct w:val="0"/>
        <w:ind w:left="720" w:right="-380"/>
        <w:jc w:val="both"/>
        <w:rPr>
          <w:rFonts w:ascii="Arial" w:hAnsi="Arial" w:cs="Arial"/>
          <w:sz w:val="22"/>
          <w:szCs w:val="22"/>
        </w:rPr>
      </w:pPr>
      <w:r w:rsidRPr="00815D35">
        <w:rPr>
          <w:rFonts w:ascii="Arial" w:hAnsi="Arial" w:cs="Arial"/>
          <w:sz w:val="22"/>
          <w:szCs w:val="22"/>
        </w:rPr>
        <w:t xml:space="preserve">Ultrasonic test instruments shall be calibrated and certified to the instrument manufacturers requirements. The instrument manufacturer requirements shall include a minimum of three points to be checked across the </w:t>
      </w:r>
      <w:r>
        <w:rPr>
          <w:rFonts w:ascii="Arial" w:hAnsi="Arial" w:cs="Arial"/>
          <w:sz w:val="22"/>
          <w:szCs w:val="22"/>
        </w:rPr>
        <w:t xml:space="preserve">entire </w:t>
      </w:r>
      <w:r w:rsidRPr="00815D35">
        <w:rPr>
          <w:rFonts w:ascii="Arial" w:hAnsi="Arial" w:cs="Arial"/>
          <w:sz w:val="22"/>
          <w:szCs w:val="22"/>
        </w:rPr>
        <w:t>usable range</w:t>
      </w:r>
      <w:r>
        <w:rPr>
          <w:rFonts w:ascii="Arial" w:hAnsi="Arial" w:cs="Arial"/>
          <w:sz w:val="22"/>
          <w:szCs w:val="22"/>
        </w:rPr>
        <w:t xml:space="preserve"> of the instrument</w:t>
      </w:r>
      <w:r w:rsidRPr="00815D35">
        <w:rPr>
          <w:rFonts w:ascii="Arial" w:hAnsi="Arial" w:cs="Arial"/>
          <w:sz w:val="22"/>
          <w:szCs w:val="22"/>
        </w:rPr>
        <w:t xml:space="preserve">. </w:t>
      </w:r>
      <w:r>
        <w:rPr>
          <w:rFonts w:ascii="Arial" w:hAnsi="Arial" w:cs="Arial"/>
          <w:sz w:val="22"/>
          <w:szCs w:val="22"/>
        </w:rPr>
        <w:t xml:space="preserve">All equipment used for calibration is required to be traceable to NIST. </w:t>
      </w:r>
    </w:p>
    <w:p w14:paraId="09D5978E" w14:textId="728BB1DA" w:rsidR="006E35A7" w:rsidRPr="006E35A7" w:rsidRDefault="006E35A7" w:rsidP="006E35A7">
      <w:pPr>
        <w:kinsoku w:val="0"/>
        <w:overflowPunct w:val="0"/>
        <w:ind w:right="-380" w:firstLine="720"/>
        <w:jc w:val="both"/>
        <w:rPr>
          <w:rFonts w:ascii="Arial" w:hAnsi="Arial" w:cs="Arial"/>
          <w:sz w:val="18"/>
          <w:szCs w:val="18"/>
        </w:rPr>
      </w:pPr>
      <w:r w:rsidRPr="006E35A7">
        <w:rPr>
          <w:rFonts w:ascii="Arial" w:hAnsi="Arial" w:cs="Arial"/>
        </w:rPr>
        <w:t>The certificate of calibration will include:</w:t>
      </w:r>
    </w:p>
    <w:p w14:paraId="6223D1B7"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Name and signature of technician performing the calibration</w:t>
      </w:r>
    </w:p>
    <w:p w14:paraId="13313CFD"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The name and serial number of the equipment</w:t>
      </w:r>
    </w:p>
    <w:p w14:paraId="62FD71C7"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The name of the manufacturer</w:t>
      </w:r>
    </w:p>
    <w:p w14:paraId="3002BE27"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The date of certification</w:t>
      </w:r>
    </w:p>
    <w:p w14:paraId="7445B65B"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The calibration method or procedure number</w:t>
      </w:r>
    </w:p>
    <w:p w14:paraId="3171B93F"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Equipment tolerances</w:t>
      </w:r>
    </w:p>
    <w:p w14:paraId="72DC66D9"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Traceable standards used</w:t>
      </w:r>
    </w:p>
    <w:p w14:paraId="0C627F2F" w14:textId="77777777" w:rsidR="006E35A7" w:rsidRPr="004A55E2" w:rsidRDefault="006E35A7" w:rsidP="006E35A7">
      <w:pPr>
        <w:pStyle w:val="ListParagraph"/>
        <w:numPr>
          <w:ilvl w:val="1"/>
          <w:numId w:val="3"/>
        </w:numPr>
        <w:kinsoku w:val="0"/>
        <w:overflowPunct w:val="0"/>
        <w:ind w:right="-380"/>
        <w:jc w:val="both"/>
        <w:rPr>
          <w:rFonts w:ascii="Arial" w:hAnsi="Arial" w:cs="Arial"/>
          <w:sz w:val="18"/>
          <w:szCs w:val="18"/>
        </w:rPr>
      </w:pPr>
      <w:r>
        <w:rPr>
          <w:rFonts w:ascii="Arial" w:hAnsi="Arial" w:cs="Arial"/>
          <w:sz w:val="22"/>
          <w:szCs w:val="22"/>
        </w:rPr>
        <w:t xml:space="preserve">The result of the calibration. This includes a statement of any repair or adjustments made. If no adjustments or repairs were necessary, then the actual instrument tolerance should be indicated. </w:t>
      </w:r>
    </w:p>
    <w:bookmarkEnd w:id="2"/>
    <w:p w14:paraId="6F0ABBDA" w14:textId="18FA0422" w:rsidR="00CE1D94" w:rsidRDefault="00CE1D94">
      <w:pPr>
        <w:rPr>
          <w:rFonts w:ascii="Arial" w:hAnsi="Arial" w:cs="Arial"/>
        </w:rPr>
      </w:pPr>
      <w:r>
        <w:rPr>
          <w:rFonts w:ascii="Arial" w:hAnsi="Arial" w:cs="Arial"/>
        </w:rPr>
        <w:br w:type="page"/>
      </w:r>
    </w:p>
    <w:p w14:paraId="4A7D3B42" w14:textId="77777777" w:rsidR="006E35A7" w:rsidRDefault="006E35A7" w:rsidP="0096481F">
      <w:pPr>
        <w:pStyle w:val="ListParagraph"/>
        <w:kinsoku w:val="0"/>
        <w:overflowPunct w:val="0"/>
        <w:ind w:left="720" w:right="-380"/>
        <w:jc w:val="both"/>
        <w:rPr>
          <w:rFonts w:ascii="Arial" w:hAnsi="Arial" w:cs="Arial"/>
          <w:sz w:val="22"/>
          <w:szCs w:val="22"/>
        </w:rPr>
      </w:pPr>
    </w:p>
    <w:p w14:paraId="7090EB1F" w14:textId="0298EB98" w:rsidR="00643313" w:rsidRDefault="00643313" w:rsidP="0096481F">
      <w:pPr>
        <w:pStyle w:val="ListParagraph"/>
        <w:kinsoku w:val="0"/>
        <w:overflowPunct w:val="0"/>
        <w:ind w:left="720" w:right="-380"/>
        <w:jc w:val="both"/>
        <w:rPr>
          <w:rFonts w:ascii="Arial" w:hAnsi="Arial" w:cs="Arial"/>
          <w:sz w:val="22"/>
          <w:szCs w:val="22"/>
        </w:rPr>
      </w:pPr>
    </w:p>
    <w:p w14:paraId="7CBF757A" w14:textId="02D93DC1" w:rsidR="00643313" w:rsidRDefault="00643313" w:rsidP="00643313">
      <w:pPr>
        <w:pStyle w:val="ListParagraph"/>
        <w:kinsoku w:val="0"/>
        <w:overflowPunct w:val="0"/>
        <w:ind w:left="720" w:right="-380"/>
        <w:jc w:val="both"/>
        <w:rPr>
          <w:rFonts w:ascii="Arial" w:hAnsi="Arial" w:cs="Arial"/>
          <w:b/>
          <w:bCs/>
          <w:sz w:val="18"/>
          <w:szCs w:val="18"/>
        </w:rPr>
      </w:pPr>
      <w:r>
        <w:rPr>
          <w:rFonts w:ascii="Arial" w:hAnsi="Arial" w:cs="Arial"/>
          <w:b/>
          <w:bCs/>
          <w:sz w:val="22"/>
          <w:szCs w:val="22"/>
          <w:u w:val="single"/>
        </w:rPr>
        <w:t>Q</w:t>
      </w:r>
      <w:r w:rsidR="00ED6E6F">
        <w:rPr>
          <w:rFonts w:ascii="Arial" w:hAnsi="Arial" w:cs="Arial"/>
          <w:b/>
          <w:bCs/>
          <w:sz w:val="22"/>
          <w:szCs w:val="22"/>
          <w:u w:val="single"/>
        </w:rPr>
        <w:t>2</w:t>
      </w:r>
      <w:r w:rsidR="00511540">
        <w:rPr>
          <w:rFonts w:ascii="Arial" w:hAnsi="Arial" w:cs="Arial"/>
          <w:b/>
          <w:bCs/>
          <w:sz w:val="22"/>
          <w:szCs w:val="22"/>
          <w:u w:val="single"/>
        </w:rPr>
        <w:t>2</w:t>
      </w:r>
      <w:r>
        <w:rPr>
          <w:rFonts w:ascii="Arial" w:hAnsi="Arial" w:cs="Arial"/>
          <w:b/>
          <w:bCs/>
          <w:sz w:val="22"/>
          <w:szCs w:val="22"/>
          <w:u w:val="single"/>
        </w:rPr>
        <w:t xml:space="preserve"> Calibration of CMM Equipment</w:t>
      </w:r>
      <w:r w:rsidR="000561B6">
        <w:rPr>
          <w:rFonts w:ascii="Arial" w:hAnsi="Arial" w:cs="Arial"/>
          <w:b/>
          <w:bCs/>
          <w:sz w:val="22"/>
          <w:szCs w:val="22"/>
          <w:u w:val="single"/>
        </w:rPr>
        <w:t xml:space="preserve"> and Associated Calibrated Items</w:t>
      </w:r>
      <w:r>
        <w:rPr>
          <w:rFonts w:ascii="Arial" w:hAnsi="Arial" w:cs="Arial"/>
          <w:b/>
          <w:bCs/>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580AC780" w14:textId="77777777" w:rsidR="00643313" w:rsidRDefault="00643313" w:rsidP="00643313">
      <w:pPr>
        <w:pStyle w:val="ListParagraph"/>
        <w:kinsoku w:val="0"/>
        <w:overflowPunct w:val="0"/>
        <w:ind w:left="720" w:right="-380"/>
        <w:jc w:val="both"/>
        <w:rPr>
          <w:rFonts w:ascii="Arial" w:hAnsi="Arial" w:cs="Arial"/>
          <w:sz w:val="22"/>
          <w:szCs w:val="22"/>
        </w:rPr>
      </w:pPr>
      <w:r>
        <w:rPr>
          <w:rFonts w:ascii="Arial" w:hAnsi="Arial" w:cs="Arial"/>
          <w:sz w:val="22"/>
          <w:szCs w:val="22"/>
        </w:rPr>
        <w:t>Calibration and certification of measurement and test equipment must meet the following requirements:</w:t>
      </w:r>
    </w:p>
    <w:p w14:paraId="30944ED8" w14:textId="77777777" w:rsidR="00643313" w:rsidRDefault="00643313" w:rsidP="000561B6">
      <w:pPr>
        <w:pStyle w:val="ListParagraph"/>
        <w:numPr>
          <w:ilvl w:val="0"/>
          <w:numId w:val="2"/>
        </w:numPr>
        <w:kinsoku w:val="0"/>
        <w:overflowPunct w:val="0"/>
        <w:ind w:right="-380"/>
        <w:jc w:val="both"/>
        <w:rPr>
          <w:rFonts w:ascii="Arial" w:hAnsi="Arial" w:cs="Arial"/>
          <w:sz w:val="22"/>
          <w:szCs w:val="22"/>
        </w:rPr>
      </w:pPr>
      <w:r>
        <w:rPr>
          <w:rFonts w:ascii="Arial" w:hAnsi="Arial" w:cs="Arial"/>
          <w:sz w:val="22"/>
          <w:szCs w:val="22"/>
        </w:rPr>
        <w:t>All equipment used for calibration is required to be traceable to NIST; where no such standards exist, the basis used for calibration is to be documented.</w:t>
      </w:r>
    </w:p>
    <w:p w14:paraId="44A18A09" w14:textId="77777777" w:rsidR="00643313" w:rsidRPr="004A55E2" w:rsidRDefault="00643313" w:rsidP="000561B6">
      <w:pPr>
        <w:pStyle w:val="ListParagraph"/>
        <w:numPr>
          <w:ilvl w:val="0"/>
          <w:numId w:val="2"/>
        </w:numPr>
        <w:kinsoku w:val="0"/>
        <w:overflowPunct w:val="0"/>
        <w:ind w:right="-380"/>
        <w:jc w:val="both"/>
        <w:rPr>
          <w:rFonts w:ascii="Arial" w:hAnsi="Arial" w:cs="Arial"/>
          <w:sz w:val="18"/>
          <w:szCs w:val="18"/>
        </w:rPr>
      </w:pPr>
      <w:r>
        <w:rPr>
          <w:rFonts w:ascii="Arial" w:hAnsi="Arial" w:cs="Arial"/>
          <w:sz w:val="22"/>
          <w:szCs w:val="22"/>
        </w:rPr>
        <w:t>Calibration is required to be performed to a documented method or procedure.</w:t>
      </w:r>
    </w:p>
    <w:p w14:paraId="043965BF" w14:textId="77777777" w:rsidR="00643313" w:rsidRPr="004A55E2" w:rsidRDefault="00643313" w:rsidP="000561B6">
      <w:pPr>
        <w:pStyle w:val="ListParagraph"/>
        <w:numPr>
          <w:ilvl w:val="0"/>
          <w:numId w:val="2"/>
        </w:numPr>
        <w:kinsoku w:val="0"/>
        <w:overflowPunct w:val="0"/>
        <w:ind w:right="-380"/>
        <w:jc w:val="both"/>
        <w:rPr>
          <w:rFonts w:ascii="Arial" w:hAnsi="Arial" w:cs="Arial"/>
          <w:sz w:val="18"/>
          <w:szCs w:val="18"/>
        </w:rPr>
      </w:pPr>
      <w:r>
        <w:rPr>
          <w:rFonts w:ascii="Arial" w:hAnsi="Arial" w:cs="Arial"/>
          <w:sz w:val="22"/>
          <w:szCs w:val="22"/>
        </w:rPr>
        <w:t xml:space="preserve">Appropriate environmental controls are maintained to the extent necessary to ensure valid measurements. </w:t>
      </w:r>
    </w:p>
    <w:p w14:paraId="29010823" w14:textId="77777777" w:rsidR="00643313" w:rsidRPr="004A55E2" w:rsidRDefault="00643313" w:rsidP="000561B6">
      <w:pPr>
        <w:pStyle w:val="ListParagraph"/>
        <w:numPr>
          <w:ilvl w:val="0"/>
          <w:numId w:val="2"/>
        </w:numPr>
        <w:kinsoku w:val="0"/>
        <w:overflowPunct w:val="0"/>
        <w:ind w:right="-380"/>
        <w:jc w:val="both"/>
        <w:rPr>
          <w:rFonts w:ascii="Arial" w:hAnsi="Arial" w:cs="Arial"/>
          <w:sz w:val="18"/>
          <w:szCs w:val="18"/>
        </w:rPr>
      </w:pPr>
      <w:r>
        <w:rPr>
          <w:rFonts w:ascii="Arial" w:hAnsi="Arial" w:cs="Arial"/>
          <w:sz w:val="22"/>
          <w:szCs w:val="22"/>
        </w:rPr>
        <w:t>The certificate of calibration will include:</w:t>
      </w:r>
    </w:p>
    <w:p w14:paraId="27A1DF96"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Name and signature of technician performing the calibration</w:t>
      </w:r>
    </w:p>
    <w:p w14:paraId="080B522A"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The name and serial number of the equipment</w:t>
      </w:r>
    </w:p>
    <w:p w14:paraId="355BD27A"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The name of the manufacturer</w:t>
      </w:r>
    </w:p>
    <w:p w14:paraId="1EA65529"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The date of certification</w:t>
      </w:r>
    </w:p>
    <w:p w14:paraId="6E1DBA44"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The calibration method or procedure number</w:t>
      </w:r>
    </w:p>
    <w:p w14:paraId="057FC1A3"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Equipment tolerances</w:t>
      </w:r>
    </w:p>
    <w:p w14:paraId="1134324E" w14:textId="77777777"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Traceable standards used</w:t>
      </w:r>
    </w:p>
    <w:p w14:paraId="1A7A94A2" w14:textId="4B22C114" w:rsidR="00643313" w:rsidRPr="004A55E2" w:rsidRDefault="00643313" w:rsidP="000561B6">
      <w:pPr>
        <w:pStyle w:val="ListParagraph"/>
        <w:numPr>
          <w:ilvl w:val="1"/>
          <w:numId w:val="2"/>
        </w:numPr>
        <w:kinsoku w:val="0"/>
        <w:overflowPunct w:val="0"/>
        <w:ind w:right="-380"/>
        <w:jc w:val="both"/>
        <w:rPr>
          <w:rFonts w:ascii="Arial" w:hAnsi="Arial" w:cs="Arial"/>
          <w:sz w:val="18"/>
          <w:szCs w:val="18"/>
        </w:rPr>
      </w:pPr>
      <w:r>
        <w:rPr>
          <w:rFonts w:ascii="Arial" w:hAnsi="Arial" w:cs="Arial"/>
          <w:sz w:val="22"/>
          <w:szCs w:val="22"/>
        </w:rPr>
        <w:t>The result of the calibration</w:t>
      </w:r>
      <w:r w:rsidR="000561B6">
        <w:rPr>
          <w:rFonts w:ascii="Arial" w:hAnsi="Arial" w:cs="Arial"/>
          <w:sz w:val="22"/>
          <w:szCs w:val="22"/>
        </w:rPr>
        <w:t xml:space="preserve"> reported as “As Found” and “As Left” conditions</w:t>
      </w:r>
      <w:r>
        <w:rPr>
          <w:rFonts w:ascii="Arial" w:hAnsi="Arial" w:cs="Arial"/>
          <w:sz w:val="22"/>
          <w:szCs w:val="22"/>
        </w:rPr>
        <w:t xml:space="preserve">. This includes a statement of any repair or adjustments made. If no adjustments or repairs were necessary, then the actual instrument tolerance should be indicated. </w:t>
      </w:r>
    </w:p>
    <w:p w14:paraId="3F92C5EA" w14:textId="77777777" w:rsidR="00643313" w:rsidRDefault="00643313" w:rsidP="0096481F">
      <w:pPr>
        <w:pStyle w:val="ListParagraph"/>
        <w:kinsoku w:val="0"/>
        <w:overflowPunct w:val="0"/>
        <w:ind w:left="720" w:right="-380"/>
        <w:jc w:val="both"/>
        <w:rPr>
          <w:rFonts w:ascii="Arial" w:hAnsi="Arial" w:cs="Arial"/>
          <w:sz w:val="22"/>
          <w:szCs w:val="22"/>
        </w:rPr>
      </w:pPr>
    </w:p>
    <w:p w14:paraId="0488FBD5" w14:textId="1631DEA4" w:rsidR="004A55E2" w:rsidRDefault="004A55E2" w:rsidP="0096481F">
      <w:pPr>
        <w:pStyle w:val="ListParagraph"/>
        <w:kinsoku w:val="0"/>
        <w:overflowPunct w:val="0"/>
        <w:ind w:left="720" w:right="-380"/>
        <w:jc w:val="both"/>
        <w:rPr>
          <w:rFonts w:ascii="Arial" w:hAnsi="Arial" w:cs="Arial"/>
          <w:sz w:val="22"/>
          <w:szCs w:val="22"/>
        </w:rPr>
      </w:pPr>
    </w:p>
    <w:p w14:paraId="1236FF44" w14:textId="77777777" w:rsidR="004A55E2" w:rsidRDefault="004A55E2" w:rsidP="0096481F">
      <w:pPr>
        <w:pStyle w:val="ListParagraph"/>
        <w:kinsoku w:val="0"/>
        <w:overflowPunct w:val="0"/>
        <w:ind w:left="720" w:right="-380"/>
        <w:jc w:val="both"/>
        <w:rPr>
          <w:rFonts w:ascii="Arial" w:hAnsi="Arial" w:cs="Arial"/>
          <w:sz w:val="22"/>
          <w:szCs w:val="22"/>
        </w:rPr>
      </w:pPr>
    </w:p>
    <w:p w14:paraId="622D25AF" w14:textId="139CED92" w:rsidR="009F6E0B" w:rsidRPr="00417982" w:rsidRDefault="009F6E0B" w:rsidP="009F6E0B">
      <w:pPr>
        <w:pStyle w:val="ListParagraph"/>
        <w:kinsoku w:val="0"/>
        <w:overflowPunct w:val="0"/>
        <w:spacing w:before="240"/>
        <w:ind w:left="109"/>
        <w:jc w:val="center"/>
        <w:rPr>
          <w:rFonts w:ascii="Arial" w:hAnsi="Arial" w:cs="Arial"/>
          <w:b/>
          <w:sz w:val="32"/>
          <w:szCs w:val="32"/>
        </w:rPr>
      </w:pPr>
      <w:r>
        <w:rPr>
          <w:rFonts w:ascii="Arial" w:hAnsi="Arial" w:cs="Arial"/>
          <w:b/>
          <w:sz w:val="32"/>
          <w:szCs w:val="32"/>
        </w:rPr>
        <w:t>B</w:t>
      </w:r>
      <w:r w:rsidRPr="00417982">
        <w:rPr>
          <w:rFonts w:ascii="Arial" w:hAnsi="Arial" w:cs="Arial"/>
          <w:b/>
          <w:sz w:val="32"/>
          <w:szCs w:val="32"/>
        </w:rPr>
        <w:t>-Note</w:t>
      </w:r>
      <w:r>
        <w:rPr>
          <w:rFonts w:ascii="Arial" w:hAnsi="Arial" w:cs="Arial"/>
          <w:b/>
          <w:sz w:val="32"/>
          <w:szCs w:val="32"/>
        </w:rPr>
        <w:t>s</w:t>
      </w:r>
      <w:r w:rsidRPr="00417982">
        <w:rPr>
          <w:rFonts w:ascii="Arial" w:hAnsi="Arial" w:cs="Arial"/>
          <w:b/>
          <w:sz w:val="32"/>
          <w:szCs w:val="32"/>
        </w:rPr>
        <w:t xml:space="preserve"> (</w:t>
      </w:r>
      <w:r>
        <w:rPr>
          <w:rFonts w:ascii="Arial" w:hAnsi="Arial" w:cs="Arial"/>
          <w:b/>
          <w:sz w:val="32"/>
          <w:szCs w:val="32"/>
        </w:rPr>
        <w:t>Shipment Notes</w:t>
      </w:r>
      <w:r w:rsidRPr="00417982">
        <w:rPr>
          <w:rFonts w:ascii="Arial" w:hAnsi="Arial" w:cs="Arial"/>
          <w:b/>
          <w:sz w:val="32"/>
          <w:szCs w:val="32"/>
        </w:rPr>
        <w:t>)</w:t>
      </w:r>
    </w:p>
    <w:p w14:paraId="5DA01AB3" w14:textId="3EE81278" w:rsidR="009F6E0B" w:rsidRPr="009F6E0B" w:rsidRDefault="009F6E0B" w:rsidP="009F6E0B">
      <w:pPr>
        <w:pStyle w:val="ListParagraph"/>
        <w:kinsoku w:val="0"/>
        <w:overflowPunct w:val="0"/>
        <w:ind w:left="720" w:right="-380"/>
        <w:rPr>
          <w:rFonts w:ascii="Arial" w:hAnsi="Arial" w:cs="Arial"/>
          <w:b/>
          <w:bCs/>
          <w:sz w:val="32"/>
          <w:szCs w:val="32"/>
        </w:rPr>
      </w:pPr>
    </w:p>
    <w:p w14:paraId="2D2D5C81" w14:textId="477EE5A7" w:rsidR="009F6E0B" w:rsidRDefault="0091024F" w:rsidP="009F6E0B">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B</w:t>
      </w:r>
      <w:r w:rsidR="009F6E0B">
        <w:rPr>
          <w:rFonts w:ascii="Arial" w:hAnsi="Arial" w:cs="Arial"/>
          <w:b/>
          <w:sz w:val="22"/>
          <w:szCs w:val="22"/>
          <w:u w:val="single"/>
        </w:rPr>
        <w:t>01 Storage Temperature Requirements</w:t>
      </w:r>
      <w:r w:rsidR="009F6E0B"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404279BC" w14:textId="77777777" w:rsidR="009F6E0B" w:rsidRDefault="009F6E0B" w:rsidP="009F6E0B">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Storage temperature requirements must be clearly labeled on outside of shipping container and noted on the shipping documents.  The stricter of BMS storage temperature or manufacturer storage temperature requirement </w:t>
      </w:r>
      <w:proofErr w:type="gramStart"/>
      <w:r>
        <w:rPr>
          <w:rFonts w:ascii="Arial" w:hAnsi="Arial" w:cs="Arial"/>
          <w:sz w:val="22"/>
          <w:szCs w:val="22"/>
        </w:rPr>
        <w:t>must be maintained at all times</w:t>
      </w:r>
      <w:proofErr w:type="gramEnd"/>
      <w:r>
        <w:rPr>
          <w:rFonts w:ascii="Arial" w:hAnsi="Arial" w:cs="Arial"/>
          <w:sz w:val="22"/>
          <w:szCs w:val="22"/>
        </w:rPr>
        <w:t xml:space="preserve"> and during transit.  </w:t>
      </w:r>
    </w:p>
    <w:p w14:paraId="681949B4" w14:textId="77777777" w:rsidR="009F6E0B" w:rsidRDefault="009F6E0B" w:rsidP="009F6E0B">
      <w:pPr>
        <w:pStyle w:val="ListParagraph"/>
        <w:kinsoku w:val="0"/>
        <w:overflowPunct w:val="0"/>
        <w:ind w:left="720" w:right="-380"/>
        <w:rPr>
          <w:rFonts w:ascii="Arial" w:hAnsi="Arial" w:cs="Arial"/>
          <w:sz w:val="22"/>
          <w:szCs w:val="22"/>
        </w:rPr>
      </w:pPr>
    </w:p>
    <w:p w14:paraId="074D0B14" w14:textId="42D5A569" w:rsidR="001D3C19" w:rsidRDefault="001D3C19" w:rsidP="001D3C19">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B02 Shipment Notification</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31AEB6C3" w14:textId="72E2192A" w:rsidR="001D3C19" w:rsidRDefault="001D3C19" w:rsidP="001D3C19">
      <w:pPr>
        <w:pStyle w:val="ListParagraph"/>
        <w:kinsoku w:val="0"/>
        <w:overflowPunct w:val="0"/>
        <w:ind w:left="720" w:right="-380"/>
        <w:jc w:val="both"/>
        <w:rPr>
          <w:rFonts w:ascii="Arial" w:hAnsi="Arial" w:cs="Arial"/>
          <w:sz w:val="22"/>
          <w:szCs w:val="22"/>
        </w:rPr>
      </w:pPr>
      <w:r>
        <w:rPr>
          <w:rFonts w:ascii="Arial" w:hAnsi="Arial" w:cs="Arial"/>
          <w:sz w:val="22"/>
          <w:szCs w:val="22"/>
        </w:rPr>
        <w:t>Provide shipping documents and associated certs</w:t>
      </w:r>
      <w:r w:rsidR="00471072">
        <w:rPr>
          <w:rFonts w:ascii="Arial" w:hAnsi="Arial" w:cs="Arial"/>
          <w:sz w:val="22"/>
          <w:szCs w:val="22"/>
        </w:rPr>
        <w:t xml:space="preserve"> </w:t>
      </w:r>
      <w:r>
        <w:rPr>
          <w:rFonts w:ascii="Arial" w:hAnsi="Arial" w:cs="Arial"/>
          <w:sz w:val="22"/>
          <w:szCs w:val="22"/>
        </w:rPr>
        <w:t xml:space="preserve">via email to ATC Buyer at time of shipment.  </w:t>
      </w:r>
    </w:p>
    <w:p w14:paraId="6A818EB8" w14:textId="77777777" w:rsidR="001D3C19" w:rsidRPr="00B076EA" w:rsidRDefault="001D3C19" w:rsidP="00F97C27">
      <w:pPr>
        <w:jc w:val="both"/>
        <w:rPr>
          <w:rFonts w:ascii="Arial" w:hAnsi="Arial" w:cs="Arial"/>
        </w:rPr>
      </w:pPr>
    </w:p>
    <w:p w14:paraId="2B32232F" w14:textId="52BE3990" w:rsidR="00417982" w:rsidRPr="00417982" w:rsidRDefault="00417982" w:rsidP="00B076EA">
      <w:pPr>
        <w:pStyle w:val="ListParagraph"/>
        <w:kinsoku w:val="0"/>
        <w:overflowPunct w:val="0"/>
        <w:spacing w:before="240"/>
        <w:ind w:left="109"/>
        <w:jc w:val="center"/>
        <w:rPr>
          <w:rFonts w:ascii="Arial" w:hAnsi="Arial" w:cs="Arial"/>
          <w:b/>
          <w:sz w:val="32"/>
          <w:szCs w:val="32"/>
        </w:rPr>
      </w:pPr>
      <w:r>
        <w:rPr>
          <w:rFonts w:ascii="Arial" w:hAnsi="Arial" w:cs="Arial"/>
          <w:b/>
          <w:sz w:val="32"/>
          <w:szCs w:val="32"/>
        </w:rPr>
        <w:t>C</w:t>
      </w:r>
      <w:r w:rsidRPr="00417982">
        <w:rPr>
          <w:rFonts w:ascii="Arial" w:hAnsi="Arial" w:cs="Arial"/>
          <w:b/>
          <w:sz w:val="32"/>
          <w:szCs w:val="32"/>
        </w:rPr>
        <w:t>-Note</w:t>
      </w:r>
      <w:r>
        <w:rPr>
          <w:rFonts w:ascii="Arial" w:hAnsi="Arial" w:cs="Arial"/>
          <w:b/>
          <w:sz w:val="32"/>
          <w:szCs w:val="32"/>
        </w:rPr>
        <w:t>s</w:t>
      </w:r>
      <w:r w:rsidRPr="00417982">
        <w:rPr>
          <w:rFonts w:ascii="Arial" w:hAnsi="Arial" w:cs="Arial"/>
          <w:b/>
          <w:sz w:val="32"/>
          <w:szCs w:val="32"/>
        </w:rPr>
        <w:t xml:space="preserve"> (</w:t>
      </w:r>
      <w:r>
        <w:rPr>
          <w:rFonts w:ascii="Arial" w:hAnsi="Arial" w:cs="Arial"/>
          <w:b/>
          <w:sz w:val="32"/>
          <w:szCs w:val="32"/>
        </w:rPr>
        <w:t>Packaging/labeling</w:t>
      </w:r>
      <w:r w:rsidRPr="00417982">
        <w:rPr>
          <w:rFonts w:ascii="Arial" w:hAnsi="Arial" w:cs="Arial"/>
          <w:b/>
          <w:sz w:val="32"/>
          <w:szCs w:val="32"/>
        </w:rPr>
        <w:t>)</w:t>
      </w:r>
    </w:p>
    <w:p w14:paraId="57DBED79" w14:textId="45CE8E41" w:rsidR="00417982" w:rsidRPr="009F6E0B" w:rsidRDefault="00417982" w:rsidP="009F6E0B">
      <w:pPr>
        <w:pStyle w:val="ListParagraph"/>
        <w:rPr>
          <w:rFonts w:ascii="Arial" w:hAnsi="Arial" w:cs="Arial"/>
          <w:b/>
          <w:bCs/>
          <w:sz w:val="32"/>
          <w:szCs w:val="32"/>
        </w:rPr>
      </w:pPr>
    </w:p>
    <w:p w14:paraId="4A774645" w14:textId="7FAA4117" w:rsidR="0096481F" w:rsidRDefault="0096481F" w:rsidP="0096481F">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C01 Storage Temperature Requirements</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5CCFA2BA" w14:textId="254672A6" w:rsidR="0096481F" w:rsidRDefault="0096481F" w:rsidP="0096481F">
      <w:pPr>
        <w:pStyle w:val="ListParagraph"/>
        <w:kinsoku w:val="0"/>
        <w:overflowPunct w:val="0"/>
        <w:ind w:left="720" w:right="-380"/>
        <w:jc w:val="both"/>
        <w:rPr>
          <w:rFonts w:ascii="Arial" w:hAnsi="Arial" w:cs="Arial"/>
          <w:sz w:val="22"/>
          <w:szCs w:val="22"/>
        </w:rPr>
      </w:pPr>
      <w:r>
        <w:rPr>
          <w:rFonts w:ascii="Arial" w:hAnsi="Arial" w:cs="Arial"/>
          <w:sz w:val="22"/>
          <w:szCs w:val="22"/>
        </w:rPr>
        <w:t xml:space="preserve">Storage temperature requirements must be clearly labeled on outside of shipping container and noted on the shipping documents.  The stricter of BMS storage temperature or manufacturer storage temperature requirement </w:t>
      </w:r>
      <w:proofErr w:type="gramStart"/>
      <w:r>
        <w:rPr>
          <w:rFonts w:ascii="Arial" w:hAnsi="Arial" w:cs="Arial"/>
          <w:sz w:val="22"/>
          <w:szCs w:val="22"/>
        </w:rPr>
        <w:t>must be maintained at all times</w:t>
      </w:r>
      <w:proofErr w:type="gramEnd"/>
      <w:r>
        <w:rPr>
          <w:rFonts w:ascii="Arial" w:hAnsi="Arial" w:cs="Arial"/>
          <w:sz w:val="22"/>
          <w:szCs w:val="22"/>
        </w:rPr>
        <w:t xml:space="preserve"> and during transit.  </w:t>
      </w:r>
    </w:p>
    <w:p w14:paraId="20341C5F" w14:textId="670B1BC1" w:rsidR="0096481F" w:rsidRDefault="0096481F" w:rsidP="0096481F"/>
    <w:p w14:paraId="6D7F5816" w14:textId="4D8F5FD5" w:rsidR="005F6AE5" w:rsidRDefault="005F6AE5" w:rsidP="005F6AE5">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C02 Packaging Requirements</w:t>
      </w:r>
      <w:r w:rsidRPr="00EC7C36">
        <w:rPr>
          <w:rFonts w:ascii="Arial" w:hAnsi="Arial" w:cs="Arial"/>
          <w:b/>
          <w:sz w:val="18"/>
          <w:szCs w:val="18"/>
        </w:rPr>
        <w:t xml:space="preserve"> –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30349D32" w14:textId="348E478C" w:rsidR="005F6AE5" w:rsidRDefault="005F6AE5" w:rsidP="005F6AE5">
      <w:pPr>
        <w:ind w:left="720"/>
        <w:rPr>
          <w:rFonts w:ascii="Arial" w:hAnsi="Arial" w:cs="Arial"/>
        </w:rPr>
      </w:pPr>
      <w:r>
        <w:rPr>
          <w:rFonts w:ascii="Arial" w:hAnsi="Arial" w:cs="Arial"/>
        </w:rPr>
        <w:t>Packaging shall be accomplished in such a manner to assure that material</w:t>
      </w:r>
      <w:r w:rsidR="00EF6093">
        <w:rPr>
          <w:rFonts w:ascii="Arial" w:hAnsi="Arial" w:cs="Arial"/>
        </w:rPr>
        <w:t>, equipment or parts do not get damaged during transportation.</w:t>
      </w:r>
    </w:p>
    <w:p w14:paraId="515B852C" w14:textId="41573894" w:rsidR="00CE1D94" w:rsidRDefault="00CE1D94">
      <w:pPr>
        <w:rPr>
          <w:rFonts w:ascii="Arial" w:hAnsi="Arial" w:cs="Arial"/>
        </w:rPr>
      </w:pPr>
      <w:r>
        <w:rPr>
          <w:rFonts w:ascii="Arial" w:hAnsi="Arial" w:cs="Arial"/>
        </w:rPr>
        <w:br w:type="page"/>
      </w:r>
    </w:p>
    <w:p w14:paraId="4A226B4B" w14:textId="77777777" w:rsidR="00BE35E9" w:rsidRDefault="00BE35E9" w:rsidP="005F6AE5">
      <w:pPr>
        <w:ind w:left="720"/>
        <w:rPr>
          <w:rFonts w:ascii="Arial" w:hAnsi="Arial" w:cs="Arial"/>
        </w:rPr>
      </w:pPr>
    </w:p>
    <w:p w14:paraId="76BD4A50" w14:textId="407370B2" w:rsidR="00BE35E9" w:rsidRDefault="00BE35E9" w:rsidP="00BE35E9">
      <w:pPr>
        <w:pStyle w:val="ListParagraph"/>
        <w:kinsoku w:val="0"/>
        <w:overflowPunct w:val="0"/>
        <w:ind w:left="720" w:right="-380"/>
        <w:jc w:val="both"/>
        <w:rPr>
          <w:rFonts w:ascii="Arial" w:hAnsi="Arial" w:cs="Arial"/>
          <w:b/>
          <w:sz w:val="22"/>
          <w:szCs w:val="22"/>
          <w:u w:val="single"/>
        </w:rPr>
      </w:pPr>
      <w:r>
        <w:rPr>
          <w:rFonts w:ascii="Arial" w:hAnsi="Arial" w:cs="Arial"/>
          <w:b/>
          <w:sz w:val="22"/>
          <w:szCs w:val="22"/>
          <w:u w:val="single"/>
        </w:rPr>
        <w:t>C0</w:t>
      </w:r>
      <w:r w:rsidR="00CC79ED">
        <w:rPr>
          <w:rFonts w:ascii="Arial" w:hAnsi="Arial" w:cs="Arial"/>
          <w:b/>
          <w:sz w:val="22"/>
          <w:szCs w:val="22"/>
          <w:u w:val="single"/>
        </w:rPr>
        <w:t>3</w:t>
      </w:r>
      <w:r>
        <w:rPr>
          <w:rFonts w:ascii="Arial" w:hAnsi="Arial" w:cs="Arial"/>
          <w:b/>
          <w:sz w:val="22"/>
          <w:szCs w:val="22"/>
          <w:u w:val="single"/>
        </w:rPr>
        <w:t xml:space="preserve"> Packaging Requirements</w:t>
      </w:r>
      <w:r w:rsidRPr="00EC7C36">
        <w:rPr>
          <w:rFonts w:ascii="Arial" w:hAnsi="Arial" w:cs="Arial"/>
          <w:b/>
          <w:sz w:val="18"/>
          <w:szCs w:val="18"/>
        </w:rPr>
        <w:t xml:space="preserve"> – </w:t>
      </w:r>
      <w:r>
        <w:rPr>
          <w:rFonts w:ascii="Arial" w:hAnsi="Arial" w:cs="Arial"/>
          <w:b/>
          <w:sz w:val="22"/>
          <w:szCs w:val="22"/>
          <w:u w:val="single"/>
        </w:rPr>
        <w:t>Palletizing</w:t>
      </w:r>
      <w:r>
        <w:rPr>
          <w:rFonts w:ascii="Arial" w:hAnsi="Arial" w:cs="Arial"/>
          <w:bCs/>
          <w:sz w:val="22"/>
          <w:szCs w:val="22"/>
          <w:u w:val="single"/>
        </w:rPr>
        <w:t xml:space="preserve"> </w:t>
      </w:r>
      <w:r w:rsidRPr="00EC7C36">
        <w:rPr>
          <w:rFonts w:ascii="Arial" w:hAnsi="Arial" w:cs="Arial"/>
          <w:b/>
          <w:sz w:val="18"/>
          <w:szCs w:val="18"/>
        </w:rPr>
        <w:t>–</w:t>
      </w:r>
      <w:r>
        <w:rPr>
          <w:rFonts w:ascii="Arial" w:hAnsi="Arial" w:cs="Arial"/>
          <w:b/>
          <w:sz w:val="18"/>
          <w:szCs w:val="18"/>
        </w:rPr>
        <w:t xml:space="preserve"> </w:t>
      </w:r>
      <w:r w:rsidR="00502EB0" w:rsidRPr="00EC7C36">
        <w:rPr>
          <w:rFonts w:ascii="Arial" w:hAnsi="Arial" w:cs="Arial"/>
          <w:b/>
          <w:sz w:val="18"/>
          <w:szCs w:val="18"/>
        </w:rPr>
        <w:t xml:space="preserve">Text Revision Date </w:t>
      </w:r>
      <w:r w:rsidR="00502EB0">
        <w:rPr>
          <w:rFonts w:ascii="Arial" w:hAnsi="Arial" w:cs="Arial"/>
          <w:b/>
          <w:sz w:val="18"/>
          <w:szCs w:val="18"/>
        </w:rPr>
        <w:t>10</w:t>
      </w:r>
      <w:r w:rsidR="00502EB0" w:rsidRPr="00EC7C36">
        <w:rPr>
          <w:rFonts w:ascii="Arial" w:hAnsi="Arial" w:cs="Arial"/>
          <w:b/>
          <w:sz w:val="18"/>
          <w:szCs w:val="18"/>
        </w:rPr>
        <w:t>-1</w:t>
      </w:r>
      <w:r w:rsidR="00502EB0">
        <w:rPr>
          <w:rFonts w:ascii="Arial" w:hAnsi="Arial" w:cs="Arial"/>
          <w:b/>
          <w:sz w:val="18"/>
          <w:szCs w:val="18"/>
        </w:rPr>
        <w:t>4</w:t>
      </w:r>
      <w:r w:rsidR="00502EB0" w:rsidRPr="00EC7C36">
        <w:rPr>
          <w:rFonts w:ascii="Arial" w:hAnsi="Arial" w:cs="Arial"/>
          <w:b/>
          <w:sz w:val="18"/>
          <w:szCs w:val="18"/>
        </w:rPr>
        <w:t>-2019</w:t>
      </w:r>
    </w:p>
    <w:p w14:paraId="56D8E436" w14:textId="2056859F" w:rsidR="00BE35E9" w:rsidRPr="00F62AE4" w:rsidRDefault="00BE35E9" w:rsidP="00F62AE4">
      <w:pPr>
        <w:ind w:left="720"/>
        <w:rPr>
          <w:rFonts w:ascii="Arial" w:hAnsi="Arial" w:cs="Arial"/>
        </w:rPr>
      </w:pPr>
      <w:r>
        <w:rPr>
          <w:rFonts w:ascii="Arial" w:hAnsi="Arial" w:cs="Arial"/>
        </w:rPr>
        <w:t xml:space="preserve">Shipments are required to be palletized in such a manner to assure that material, equipment or parts </w:t>
      </w:r>
      <w:r w:rsidR="00F62AE4">
        <w:rPr>
          <w:rFonts w:ascii="Arial" w:hAnsi="Arial" w:cs="Arial"/>
        </w:rPr>
        <w:t xml:space="preserve">are not </w:t>
      </w:r>
      <w:r>
        <w:rPr>
          <w:rFonts w:ascii="Arial" w:hAnsi="Arial" w:cs="Arial"/>
        </w:rPr>
        <w:t>damaged during transportation.</w:t>
      </w:r>
    </w:p>
    <w:p w14:paraId="03DAAA20" w14:textId="77777777" w:rsidR="00BE35E9" w:rsidRPr="00BF769A" w:rsidRDefault="00BE35E9" w:rsidP="005F6AE5">
      <w:pPr>
        <w:ind w:left="720"/>
      </w:pPr>
    </w:p>
    <w:sectPr w:rsidR="00BE35E9" w:rsidRPr="00BF769A" w:rsidSect="00136F1B">
      <w:headerReference w:type="default" r:id="rId8"/>
      <w:footerReference w:type="default" r:id="rId9"/>
      <w:pgSz w:w="12240" w:h="15840"/>
      <w:pgMar w:top="720" w:right="1720" w:bottom="280" w:left="6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8DD7" w14:textId="77777777" w:rsidR="007469B8" w:rsidRDefault="007469B8" w:rsidP="007469B8">
      <w:pPr>
        <w:spacing w:after="0" w:line="240" w:lineRule="auto"/>
      </w:pPr>
      <w:r>
        <w:separator/>
      </w:r>
    </w:p>
  </w:endnote>
  <w:endnote w:type="continuationSeparator" w:id="0">
    <w:p w14:paraId="2E424261" w14:textId="77777777" w:rsidR="007469B8" w:rsidRDefault="007469B8" w:rsidP="0074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93DD" w14:textId="26075B07" w:rsidR="007469B8" w:rsidRDefault="007469B8" w:rsidP="007469B8">
    <w:pPr>
      <w:pStyle w:val="Footer"/>
      <w:tabs>
        <w:tab w:val="clear" w:pos="9360"/>
      </w:tabs>
      <w:ind w:left="720" w:right="-380"/>
    </w:pPr>
    <w:r>
      <w:t>ATC Manufacturing, Inc. Purchasing Quality Codes</w:t>
    </w:r>
    <w:r>
      <w:tab/>
    </w:r>
    <w:r>
      <w:tab/>
    </w:r>
    <w:r>
      <w:tab/>
    </w:r>
    <w:r w:rsidR="006B11E9">
      <w:t xml:space="preserve">      </w:t>
    </w:r>
    <w:r w:rsidR="000323D9">
      <w:t xml:space="preserve"> </w:t>
    </w:r>
    <w:r w:rsidR="006B11E9">
      <w:t xml:space="preserve">      </w:t>
    </w:r>
    <w:r>
      <w:t>Revision</w:t>
    </w:r>
    <w:r w:rsidR="000323D9">
      <w:t>-</w:t>
    </w:r>
    <w:r w:rsidR="008E76B4">
      <w:t>A</w:t>
    </w:r>
    <w:r>
      <w:t xml:space="preserve">: </w:t>
    </w:r>
    <w:r w:rsidR="006D43D5">
      <w:t>1</w:t>
    </w:r>
    <w:r w:rsidR="004D5DB8">
      <w:t>1</w:t>
    </w:r>
    <w:r>
      <w:t>/</w:t>
    </w:r>
    <w:r w:rsidR="008A0533">
      <w:t>1</w:t>
    </w:r>
    <w:r w:rsidR="004D5DB8">
      <w:t>3</w:t>
    </w:r>
    <w:r>
      <w:t>/201</w:t>
    </w:r>
    <w:r w:rsidR="008A053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5667" w14:textId="77777777" w:rsidR="007469B8" w:rsidRDefault="007469B8" w:rsidP="007469B8">
      <w:pPr>
        <w:spacing w:after="0" w:line="240" w:lineRule="auto"/>
      </w:pPr>
      <w:r>
        <w:separator/>
      </w:r>
    </w:p>
  </w:footnote>
  <w:footnote w:type="continuationSeparator" w:id="0">
    <w:p w14:paraId="3DA4EC29" w14:textId="77777777" w:rsidR="007469B8" w:rsidRDefault="007469B8" w:rsidP="0074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3FC1" w14:textId="2CC5425E" w:rsidR="007469B8" w:rsidRDefault="00917D41" w:rsidP="007469B8">
    <w:pPr>
      <w:pStyle w:val="Header"/>
      <w:jc w:val="center"/>
    </w:pPr>
    <w:r>
      <w:rPr>
        <w:noProof/>
      </w:rPr>
      <w:drawing>
        <wp:inline distT="0" distB="0" distL="0" distR="0" wp14:anchorId="037038E9" wp14:editId="227E8C27">
          <wp:extent cx="2028825" cy="419100"/>
          <wp:effectExtent l="0" t="0" r="9525" b="0"/>
          <wp:docPr id="1" name="Picture 1" descr="ATC_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Manufactur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801D5"/>
    <w:multiLevelType w:val="hybridMultilevel"/>
    <w:tmpl w:val="EE5CD9C4"/>
    <w:lvl w:ilvl="0" w:tplc="677EB2A2">
      <w:start w:val="1"/>
      <w:numFmt w:val="decimal"/>
      <w:lvlText w:val="%1."/>
      <w:lvlJc w:val="left"/>
      <w:pPr>
        <w:ind w:left="1080" w:hanging="360"/>
      </w:pPr>
      <w:rPr>
        <w:rFonts w:hint="default"/>
        <w:sz w:val="22"/>
        <w:szCs w:val="22"/>
      </w:rPr>
    </w:lvl>
    <w:lvl w:ilvl="1" w:tplc="04090001">
      <w:start w:val="1"/>
      <w:numFmt w:val="bullet"/>
      <w:lvlText w:val=""/>
      <w:lvlJc w:val="left"/>
      <w:pPr>
        <w:ind w:left="1800" w:hanging="360"/>
      </w:pPr>
      <w:rPr>
        <w:rFonts w:ascii="Symbol" w:hAnsi="Symbo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983434"/>
    <w:multiLevelType w:val="hybridMultilevel"/>
    <w:tmpl w:val="903A9BFE"/>
    <w:lvl w:ilvl="0" w:tplc="677EB2A2">
      <w:start w:val="1"/>
      <w:numFmt w:val="decimal"/>
      <w:lvlText w:val="%1."/>
      <w:lvlJc w:val="left"/>
      <w:pPr>
        <w:ind w:left="1080" w:hanging="360"/>
      </w:pPr>
      <w:rPr>
        <w:rFonts w:hint="default"/>
        <w:sz w:val="22"/>
        <w:szCs w:val="22"/>
      </w:rPr>
    </w:lvl>
    <w:lvl w:ilvl="1" w:tplc="0AA6C262">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28204E"/>
    <w:multiLevelType w:val="hybridMultilevel"/>
    <w:tmpl w:val="903A9BFE"/>
    <w:lvl w:ilvl="0" w:tplc="677EB2A2">
      <w:start w:val="1"/>
      <w:numFmt w:val="decimal"/>
      <w:lvlText w:val="%1."/>
      <w:lvlJc w:val="left"/>
      <w:pPr>
        <w:ind w:left="1080" w:hanging="360"/>
      </w:pPr>
      <w:rPr>
        <w:rFonts w:hint="default"/>
        <w:sz w:val="22"/>
        <w:szCs w:val="22"/>
      </w:rPr>
    </w:lvl>
    <w:lvl w:ilvl="1" w:tplc="0AA6C262">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1B"/>
    <w:rsid w:val="000323D9"/>
    <w:rsid w:val="000561B6"/>
    <w:rsid w:val="00083867"/>
    <w:rsid w:val="00136F1B"/>
    <w:rsid w:val="001D3C19"/>
    <w:rsid w:val="00285B01"/>
    <w:rsid w:val="00307E34"/>
    <w:rsid w:val="00417982"/>
    <w:rsid w:val="00471072"/>
    <w:rsid w:val="004A55E2"/>
    <w:rsid w:val="004D5DB8"/>
    <w:rsid w:val="00502EB0"/>
    <w:rsid w:val="00511540"/>
    <w:rsid w:val="005B586F"/>
    <w:rsid w:val="005C2449"/>
    <w:rsid w:val="005C3F67"/>
    <w:rsid w:val="005E5D47"/>
    <w:rsid w:val="005F6AE5"/>
    <w:rsid w:val="006342B1"/>
    <w:rsid w:val="00643313"/>
    <w:rsid w:val="0068491F"/>
    <w:rsid w:val="006A3403"/>
    <w:rsid w:val="006B11E9"/>
    <w:rsid w:val="006C2265"/>
    <w:rsid w:val="006D43D5"/>
    <w:rsid w:val="006E35A7"/>
    <w:rsid w:val="007469B8"/>
    <w:rsid w:val="00755B79"/>
    <w:rsid w:val="00766873"/>
    <w:rsid w:val="00780F8E"/>
    <w:rsid w:val="00785F3D"/>
    <w:rsid w:val="007D7249"/>
    <w:rsid w:val="00815D35"/>
    <w:rsid w:val="00861C3C"/>
    <w:rsid w:val="008851A7"/>
    <w:rsid w:val="008A0533"/>
    <w:rsid w:val="008B4DB2"/>
    <w:rsid w:val="008C63EF"/>
    <w:rsid w:val="008C7D9B"/>
    <w:rsid w:val="008E76B4"/>
    <w:rsid w:val="0091024F"/>
    <w:rsid w:val="00917D41"/>
    <w:rsid w:val="00937B6A"/>
    <w:rsid w:val="0096481F"/>
    <w:rsid w:val="009F6E0B"/>
    <w:rsid w:val="00A37D9D"/>
    <w:rsid w:val="00A71AF1"/>
    <w:rsid w:val="00B076EA"/>
    <w:rsid w:val="00BE35E9"/>
    <w:rsid w:val="00BF769A"/>
    <w:rsid w:val="00CC79ED"/>
    <w:rsid w:val="00CE1D94"/>
    <w:rsid w:val="00CF5A1F"/>
    <w:rsid w:val="00D56451"/>
    <w:rsid w:val="00DB391F"/>
    <w:rsid w:val="00DC61A9"/>
    <w:rsid w:val="00DF28D4"/>
    <w:rsid w:val="00E56AA7"/>
    <w:rsid w:val="00EC3E4E"/>
    <w:rsid w:val="00EC7C36"/>
    <w:rsid w:val="00ED6E6F"/>
    <w:rsid w:val="00EF6093"/>
    <w:rsid w:val="00F37DB3"/>
    <w:rsid w:val="00F62AE4"/>
    <w:rsid w:val="00F70D6C"/>
    <w:rsid w:val="00F97C27"/>
    <w:rsid w:val="00FD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9F64C8"/>
  <w15:chartTrackingRefBased/>
  <w15:docId w15:val="{B67600F8-BBEA-4338-9725-DB6EEA8A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6F1B"/>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4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9B8"/>
  </w:style>
  <w:style w:type="paragraph" w:styleId="Footer">
    <w:name w:val="footer"/>
    <w:basedOn w:val="Normal"/>
    <w:link w:val="FooterChar"/>
    <w:uiPriority w:val="99"/>
    <w:unhideWhenUsed/>
    <w:rsid w:val="0074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8"/>
  </w:style>
  <w:style w:type="character" w:styleId="Hyperlink">
    <w:name w:val="Hyperlink"/>
    <w:basedOn w:val="DefaultParagraphFont"/>
    <w:uiPriority w:val="99"/>
    <w:semiHidden/>
    <w:unhideWhenUsed/>
    <w:rsid w:val="008C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eingsuppli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0BF.4C953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Derusha</dc:creator>
  <cp:keywords/>
  <dc:description/>
  <cp:lastModifiedBy>Thomas Triplett</cp:lastModifiedBy>
  <cp:revision>6</cp:revision>
  <cp:lastPrinted>2019-09-23T20:24:00Z</cp:lastPrinted>
  <dcterms:created xsi:type="dcterms:W3CDTF">2019-11-13T18:23:00Z</dcterms:created>
  <dcterms:modified xsi:type="dcterms:W3CDTF">2020-02-05T19:17:00Z</dcterms:modified>
</cp:coreProperties>
</file>